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491" w:type="dxa"/>
        <w:tblInd w:w="-439" w:type="dxa"/>
        <w:tblLook w:val="04A0" w:firstRow="1" w:lastRow="0" w:firstColumn="1" w:lastColumn="0" w:noHBand="0" w:noVBand="1"/>
      </w:tblPr>
      <w:tblGrid>
        <w:gridCol w:w="2694"/>
        <w:gridCol w:w="5529"/>
        <w:gridCol w:w="2268"/>
      </w:tblGrid>
      <w:tr w:rsidR="00B32086" w14:paraId="37CE61EC" w14:textId="77777777" w:rsidTr="0083222D">
        <w:tc>
          <w:tcPr>
            <w:tcW w:w="2694" w:type="dxa"/>
          </w:tcPr>
          <w:p w14:paraId="7DDD9259" w14:textId="77777777" w:rsidR="00B32086" w:rsidRDefault="00B32086" w:rsidP="0083222D">
            <w:r>
              <w:rPr>
                <w:noProof/>
                <w:lang w:eastAsia="it-IT"/>
              </w:rPr>
              <w:drawing>
                <wp:anchor distT="0" distB="0" distL="114300" distR="114300" simplePos="0" relativeHeight="251659264" behindDoc="0" locked="0" layoutInCell="1" allowOverlap="1" wp14:anchorId="038F6392" wp14:editId="2EEB7A6F">
                  <wp:simplePos x="0" y="0"/>
                  <wp:positionH relativeFrom="column">
                    <wp:posOffset>55880</wp:posOffset>
                  </wp:positionH>
                  <wp:positionV relativeFrom="paragraph">
                    <wp:posOffset>103505</wp:posOffset>
                  </wp:positionV>
                  <wp:extent cx="1238250" cy="1000125"/>
                  <wp:effectExtent l="0" t="0" r="0" b="9525"/>
                  <wp:wrapThrough wrapText="bothSides">
                    <wp:wrapPolygon edited="0">
                      <wp:start x="0" y="0"/>
                      <wp:lineTo x="0" y="21394"/>
                      <wp:lineTo x="21268" y="21394"/>
                      <wp:lineTo x="2126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1238250" cy="1000125"/>
                          </a:xfrm>
                          <a:prstGeom prst="rect">
                            <a:avLst/>
                          </a:prstGeom>
                        </pic:spPr>
                      </pic:pic>
                    </a:graphicData>
                  </a:graphic>
                  <wp14:sizeRelH relativeFrom="margin">
                    <wp14:pctWidth>0</wp14:pctWidth>
                  </wp14:sizeRelH>
                  <wp14:sizeRelV relativeFrom="margin">
                    <wp14:pctHeight>0</wp14:pctHeight>
                  </wp14:sizeRelV>
                </wp:anchor>
              </w:drawing>
            </w:r>
          </w:p>
        </w:tc>
        <w:tc>
          <w:tcPr>
            <w:tcW w:w="5529" w:type="dxa"/>
          </w:tcPr>
          <w:p w14:paraId="20A5E2E2" w14:textId="77777777" w:rsidR="00435C17" w:rsidRDefault="00435C17" w:rsidP="00435C17">
            <w:pPr>
              <w:jc w:val="center"/>
            </w:pPr>
            <w:r>
              <w:rPr>
                <w:b/>
              </w:rPr>
              <w:t>DIPARTIMENTO DEI SERVIZI</w:t>
            </w:r>
          </w:p>
          <w:p w14:paraId="16FDB8C4" w14:textId="77777777" w:rsidR="00435C17" w:rsidRDefault="00435C17" w:rsidP="00435C17">
            <w:pPr>
              <w:jc w:val="center"/>
            </w:pPr>
            <w:r>
              <w:rPr>
                <w:b/>
                <w:bCs/>
              </w:rPr>
              <w:t>Direttore:</w:t>
            </w:r>
            <w:r>
              <w:t xml:space="preserve"> Dr.ssa GABRIELLA LUCIDI PRESSANTI</w:t>
            </w:r>
          </w:p>
          <w:p w14:paraId="1EA607AE" w14:textId="77777777" w:rsidR="00435C17" w:rsidRDefault="00435C17" w:rsidP="00435C17">
            <w:pPr>
              <w:jc w:val="center"/>
            </w:pPr>
          </w:p>
          <w:p w14:paraId="628154D5" w14:textId="77777777" w:rsidR="00435C17" w:rsidRDefault="00435C17" w:rsidP="00435C17">
            <w:pPr>
              <w:jc w:val="center"/>
              <w:rPr>
                <w:b/>
                <w:bCs/>
              </w:rPr>
            </w:pPr>
            <w:r>
              <w:rPr>
                <w:b/>
                <w:bCs/>
              </w:rPr>
              <w:t>U.O.C. RADIOLOGIA E RMN</w:t>
            </w:r>
          </w:p>
          <w:p w14:paraId="16A0592E" w14:textId="77777777" w:rsidR="00435C17" w:rsidRDefault="00435C17" w:rsidP="00435C17">
            <w:pPr>
              <w:jc w:val="center"/>
            </w:pPr>
            <w:r>
              <w:rPr>
                <w:b/>
                <w:bCs/>
              </w:rPr>
              <w:t>Direttore:</w:t>
            </w:r>
            <w:r>
              <w:t xml:space="preserve"> Dr. PIETRO FILAURI</w:t>
            </w:r>
          </w:p>
          <w:p w14:paraId="2089FF79" w14:textId="77777777" w:rsidR="00435C17" w:rsidRDefault="00435C17" w:rsidP="00435C17">
            <w:pPr>
              <w:jc w:val="center"/>
            </w:pPr>
          </w:p>
          <w:p w14:paraId="4231A774" w14:textId="691A7C8D" w:rsidR="00B32086" w:rsidRDefault="00435C17" w:rsidP="00435C17">
            <w:pPr>
              <w:jc w:val="center"/>
            </w:pPr>
            <w:r>
              <w:rPr>
                <w:b/>
              </w:rPr>
              <w:t>U.O.S. Radiologia Vascolare e Interventistica Responsabile:</w:t>
            </w:r>
            <w:r>
              <w:t xml:space="preserve"> Dr. EDOARDO G. PUGLIELLI</w:t>
            </w:r>
          </w:p>
        </w:tc>
        <w:tc>
          <w:tcPr>
            <w:tcW w:w="2268" w:type="dxa"/>
          </w:tcPr>
          <w:p w14:paraId="05F1EAF4" w14:textId="77777777" w:rsidR="00B32086" w:rsidRDefault="00B32086" w:rsidP="0083222D">
            <w:r>
              <w:t>Nota Informativa</w:t>
            </w:r>
          </w:p>
          <w:p w14:paraId="2CCF5601" w14:textId="4234BF10" w:rsidR="00B32086" w:rsidRDefault="00B32086" w:rsidP="0083222D">
            <w:r>
              <w:t>RIV-2</w:t>
            </w:r>
            <w:r w:rsidR="003F0022">
              <w:t>7</w:t>
            </w:r>
          </w:p>
          <w:p w14:paraId="29232328" w14:textId="77777777" w:rsidR="00B32086" w:rsidRDefault="00B32086" w:rsidP="0083222D"/>
          <w:p w14:paraId="44087140" w14:textId="77777777" w:rsidR="00B32086" w:rsidRDefault="00B32086" w:rsidP="0083222D">
            <w:r>
              <w:t>Revisione 00</w:t>
            </w:r>
          </w:p>
          <w:p w14:paraId="12ED752D" w14:textId="77777777" w:rsidR="00B32086" w:rsidRDefault="00B32086" w:rsidP="0083222D">
            <w:r>
              <w:t>Del 26/05/2023</w:t>
            </w:r>
          </w:p>
          <w:p w14:paraId="3AB4F96B" w14:textId="77777777" w:rsidR="00B32086" w:rsidRDefault="00B32086" w:rsidP="0083222D"/>
          <w:p w14:paraId="1D78CF04" w14:textId="77777777" w:rsidR="00435C17" w:rsidRDefault="00435C17" w:rsidP="0083222D"/>
          <w:p w14:paraId="4BD14EF1" w14:textId="382924E2" w:rsidR="00B32086" w:rsidRDefault="00B32086" w:rsidP="0083222D">
            <w:r>
              <w:t xml:space="preserve">Pagina 1 di </w:t>
            </w:r>
            <w:r w:rsidR="00A33B59">
              <w:t>5</w:t>
            </w:r>
          </w:p>
        </w:tc>
      </w:tr>
    </w:tbl>
    <w:p w14:paraId="7E6243A4" w14:textId="69C50244" w:rsidR="00A03219" w:rsidRDefault="00A03219"/>
    <w:p w14:paraId="29DB614A" w14:textId="77777777" w:rsidR="00B32086" w:rsidRDefault="00B32086" w:rsidP="00B32086">
      <w:pPr>
        <w:spacing w:after="0"/>
        <w:jc w:val="center"/>
        <w:rPr>
          <w:rFonts w:cstheme="minorHAnsi"/>
          <w:b/>
          <w:sz w:val="32"/>
          <w:szCs w:val="32"/>
        </w:rPr>
      </w:pPr>
      <w:r w:rsidRPr="00B32086">
        <w:rPr>
          <w:rFonts w:cstheme="minorHAnsi"/>
          <w:b/>
          <w:sz w:val="32"/>
          <w:szCs w:val="32"/>
        </w:rPr>
        <w:t xml:space="preserve">CONSENSO INFORMATO </w:t>
      </w:r>
    </w:p>
    <w:p w14:paraId="5AA9AE99" w14:textId="62A96AD7" w:rsidR="00B32086" w:rsidRPr="00B32086" w:rsidRDefault="00B32086" w:rsidP="00B32086">
      <w:pPr>
        <w:spacing w:after="0"/>
        <w:jc w:val="center"/>
        <w:rPr>
          <w:rFonts w:cstheme="minorHAnsi"/>
          <w:b/>
          <w:sz w:val="32"/>
          <w:szCs w:val="32"/>
        </w:rPr>
      </w:pPr>
      <w:r w:rsidRPr="00B32086">
        <w:rPr>
          <w:rFonts w:cstheme="minorHAnsi"/>
          <w:b/>
          <w:sz w:val="32"/>
          <w:szCs w:val="32"/>
        </w:rPr>
        <w:t xml:space="preserve">PER LA PROCEDURA DI </w:t>
      </w:r>
      <w:r w:rsidRPr="00B32086">
        <w:rPr>
          <w:rFonts w:cstheme="minorHAnsi"/>
          <w:b/>
          <w:noProof/>
          <w:color w:val="000000"/>
          <w:w w:val="93"/>
          <w:sz w:val="32"/>
          <w:szCs w:val="32"/>
        </w:rPr>
        <w:t>NEUROANGIOGRAFIA</w:t>
      </w:r>
      <w:r w:rsidRPr="00B32086">
        <w:rPr>
          <w:rFonts w:cstheme="minorHAnsi"/>
          <w:b/>
          <w:noProof/>
          <w:color w:val="000000"/>
          <w:w w:val="98"/>
          <w:sz w:val="32"/>
          <w:szCs w:val="32"/>
        </w:rPr>
        <w:t> </w:t>
      </w:r>
      <w:r w:rsidR="003F0022">
        <w:rPr>
          <w:rFonts w:cstheme="minorHAnsi"/>
          <w:b/>
          <w:noProof/>
          <w:color w:val="000000"/>
          <w:w w:val="93"/>
          <w:sz w:val="32"/>
          <w:szCs w:val="32"/>
        </w:rPr>
        <w:t>DIAGNOS</w:t>
      </w:r>
      <w:r w:rsidRPr="00B32086">
        <w:rPr>
          <w:rFonts w:cstheme="minorHAnsi"/>
          <w:b/>
          <w:noProof/>
          <w:color w:val="000000"/>
          <w:w w:val="93"/>
          <w:sz w:val="32"/>
          <w:szCs w:val="32"/>
        </w:rPr>
        <w:t>TICA</w:t>
      </w:r>
    </w:p>
    <w:p w14:paraId="5BF8D4C7" w14:textId="77777777" w:rsidR="00B32086" w:rsidRDefault="00B32086" w:rsidP="00B32086">
      <w:pPr>
        <w:spacing w:after="120"/>
        <w:rPr>
          <w:b/>
          <w:sz w:val="28"/>
        </w:rPr>
      </w:pPr>
    </w:p>
    <w:p w14:paraId="78AD129C" w14:textId="62F7EAD5" w:rsidR="00B32086" w:rsidRPr="001054F5" w:rsidRDefault="00B32086" w:rsidP="00B32086">
      <w:pPr>
        <w:spacing w:after="120"/>
        <w:rPr>
          <w:b/>
          <w:sz w:val="28"/>
        </w:rPr>
      </w:pPr>
      <w:r w:rsidRPr="001054F5">
        <w:rPr>
          <w:b/>
          <w:sz w:val="28"/>
        </w:rPr>
        <w:t xml:space="preserve">CHE COSA È? </w:t>
      </w:r>
    </w:p>
    <w:p w14:paraId="22AFE495" w14:textId="77777777" w:rsidR="00B32086" w:rsidRDefault="00B32086" w:rsidP="00B32086">
      <w:pPr>
        <w:spacing w:after="0"/>
      </w:pPr>
      <w:r>
        <w:t xml:space="preserve">Un esame diagnostico che utilizza radiazioni ionizzanti ai fini di documentare in modo estremamente preciso l’anatomia vascolare e, pertanto, in grado di evidenziare con grande precisione un’eventuale patologia. </w:t>
      </w:r>
    </w:p>
    <w:p w14:paraId="50E0EFFC" w14:textId="77777777" w:rsidR="00B32086" w:rsidRPr="001E6A4E" w:rsidRDefault="00B32086" w:rsidP="00B32086">
      <w:pPr>
        <w:spacing w:after="120"/>
        <w:rPr>
          <w:rFonts w:cstheme="minorHAnsi"/>
          <w:sz w:val="20"/>
          <w:szCs w:val="20"/>
        </w:rPr>
      </w:pPr>
      <w:r>
        <w:t xml:space="preserve">Con le informazioni ottenute è possibile pianificare in modo preciso la terapia più adatta nelle singole situazioni (es. chirurgica o </w:t>
      </w:r>
      <w:proofErr w:type="spellStart"/>
      <w:r>
        <w:t>endovascolare</w:t>
      </w:r>
      <w:proofErr w:type="spellEnd"/>
      <w:r>
        <w:t xml:space="preserve"> interventistica). </w:t>
      </w:r>
    </w:p>
    <w:p w14:paraId="606377CD" w14:textId="60300CFA" w:rsidR="00B32086" w:rsidRDefault="00B32086" w:rsidP="00B32086">
      <w:pPr>
        <w:spacing w:after="0"/>
      </w:pPr>
      <w:r>
        <w:t>Poiché si tratta di un esame che espone a radiazioni ionizzanti se ne deve evitare l’utilizzo in assenza di un’indicazione clinica specifica, inoltre le donne in età fertile devono escludere gravidanze in corso.</w:t>
      </w:r>
    </w:p>
    <w:p w14:paraId="2E6EBC65" w14:textId="693E45E8" w:rsidR="00B32086" w:rsidRDefault="00B32086" w:rsidP="00B32086">
      <w:pPr>
        <w:spacing w:after="0"/>
      </w:pPr>
    </w:p>
    <w:p w14:paraId="68AABA0A" w14:textId="77777777" w:rsidR="00B32086" w:rsidRDefault="00B32086" w:rsidP="00B32086">
      <w:pPr>
        <w:spacing w:after="120"/>
        <w:rPr>
          <w:sz w:val="28"/>
        </w:rPr>
      </w:pPr>
      <w:r>
        <w:rPr>
          <w:b/>
          <w:sz w:val="28"/>
        </w:rPr>
        <w:t xml:space="preserve">A </w:t>
      </w:r>
      <w:r w:rsidRPr="001054F5">
        <w:rPr>
          <w:b/>
          <w:sz w:val="28"/>
        </w:rPr>
        <w:t>COSA SERVE?</w:t>
      </w:r>
      <w:r w:rsidRPr="001054F5">
        <w:rPr>
          <w:sz w:val="28"/>
        </w:rPr>
        <w:t xml:space="preserve"> </w:t>
      </w:r>
    </w:p>
    <w:p w14:paraId="78B007B7" w14:textId="645378B9" w:rsidR="00B32086" w:rsidRDefault="00B32086" w:rsidP="00B32086">
      <w:pPr>
        <w:spacing w:after="0"/>
      </w:pPr>
      <w:r>
        <w:t xml:space="preserve">L’indagine serve per avere una precisa valutazione delle strutture vascolari al fine di identificare, caratterizzare e stimare il grado della patologia vascolare, nell’ambito della stessa procedura molte di queste patologie possono essere trattate, in modo completo o parziale. </w:t>
      </w:r>
    </w:p>
    <w:p w14:paraId="142501E0" w14:textId="77777777" w:rsidR="00B32086" w:rsidRDefault="00B32086" w:rsidP="00B32086">
      <w:pPr>
        <w:spacing w:after="0"/>
      </w:pPr>
      <w:r>
        <w:t xml:space="preserve">L’indagine può essere preceduta da esami quali: l’eco-color-Doppler o </w:t>
      </w:r>
      <w:proofErr w:type="spellStart"/>
      <w:r>
        <w:t>angio</w:t>
      </w:r>
      <w:proofErr w:type="spellEnd"/>
      <w:r>
        <w:t xml:space="preserve"> TC e/o </w:t>
      </w:r>
      <w:proofErr w:type="spellStart"/>
      <w:r>
        <w:t>angio</w:t>
      </w:r>
      <w:proofErr w:type="spellEnd"/>
      <w:r>
        <w:t>-RM.</w:t>
      </w:r>
    </w:p>
    <w:p w14:paraId="150CBF9C" w14:textId="6AC5B4BB" w:rsidR="00B32086" w:rsidRDefault="00B32086" w:rsidP="00B32086">
      <w:pPr>
        <w:spacing w:after="0"/>
      </w:pPr>
    </w:p>
    <w:p w14:paraId="3DB35947" w14:textId="77777777" w:rsidR="00B32086" w:rsidRDefault="00B32086" w:rsidP="00B32086">
      <w:pPr>
        <w:spacing w:after="0"/>
      </w:pPr>
    </w:p>
    <w:p w14:paraId="6ECBA9F4" w14:textId="5CB31AD6" w:rsidR="00B32086" w:rsidRDefault="00B32086" w:rsidP="00B32086">
      <w:pPr>
        <w:spacing w:after="120"/>
        <w:rPr>
          <w:sz w:val="28"/>
        </w:rPr>
      </w:pPr>
      <w:r>
        <w:rPr>
          <w:b/>
          <w:sz w:val="28"/>
        </w:rPr>
        <w:t>C</w:t>
      </w:r>
      <w:r w:rsidRPr="009B0F59">
        <w:rPr>
          <w:b/>
          <w:sz w:val="28"/>
        </w:rPr>
        <w:t>OME SI EFFETTUA?</w:t>
      </w:r>
      <w:r w:rsidRPr="009B0F59">
        <w:rPr>
          <w:sz w:val="28"/>
        </w:rPr>
        <w:t xml:space="preserve"> </w:t>
      </w:r>
    </w:p>
    <w:p w14:paraId="056594B2" w14:textId="77777777" w:rsidR="003F0022" w:rsidRDefault="003F0022" w:rsidP="003F0022">
      <w:pPr>
        <w:spacing w:after="0"/>
      </w:pPr>
      <w:r>
        <w:t xml:space="preserve">La </w:t>
      </w:r>
      <w:proofErr w:type="spellStart"/>
      <w:r>
        <w:t>neuroangiografia</w:t>
      </w:r>
      <w:proofErr w:type="spellEnd"/>
      <w:r>
        <w:t xml:space="preserve"> diagnostica</w:t>
      </w:r>
      <w:r>
        <w:t xml:space="preserve"> è una procedura diagnostica mininvasiva che permette di visualizzare in modo dettagliato tutti i vasi cerebrali e midollari, di studiare la circolazione del sangue al loro interno e di documentarne le possibili alterazioni, a partire dalla emergenza fino alle diramazioni più sottili intracraniche o intrarachidee. Tali informazioni, quanto a completezza e ad accuratezza diagnostica, allo stato attuale non possono essere ottenute con le altre procedure specifiche per lo studio dei vasi, quali l’Ecodoppler, l’</w:t>
      </w:r>
      <w:proofErr w:type="spellStart"/>
      <w:r>
        <w:t>AngioTC</w:t>
      </w:r>
      <w:proofErr w:type="spellEnd"/>
      <w:r>
        <w:t xml:space="preserve"> o l’</w:t>
      </w:r>
      <w:proofErr w:type="spellStart"/>
      <w:r>
        <w:t>AngioRM</w:t>
      </w:r>
      <w:proofErr w:type="spellEnd"/>
      <w:r>
        <w:t xml:space="preserve">. L’esame viene effettuato per mezzo di una sottile sonda (1,5 mm) che il Medico Radiologo Interventista introduce nel sistema vascolare attraverso una arteria periferica, di solito l’arteria femorale, dopo aver praticato l’anestesia locale nella cute e nel sottocutaneo sovrastanti. Questa sonda è molto densa e ben evidente attraverso il corpo ai raggi X; pertanto l’operatore può guidarla agevolmente fino all’origine dei vasi che si vuole studiare. I vasi vengono visualizzati iniettando direttamente nel loro lume 5-6 cc di mezzo di contrasto che si mescola al sangue circolante aumentandone la densità e rendendolo visibile ai raggi X; quindi al suo passaggio fa vedere le arterie, i capillari e le vene che vengono filmati con una telecamera. Al termine dell’esame, per facilitare la chiusura del punto in cui l’arteria femorale è stata punta, viene effettuata una compressione manuale moderata sulla regione inguinale, su cui poi viene posto un bendaggio compressivo che verrà rimosso l’indomani; nel frattempo il paziente deve rimanere a letto, con l’arto inferiore disteso. Eventuali movimenti non controllati potrebbero </w:t>
      </w:r>
    </w:p>
    <w:tbl>
      <w:tblPr>
        <w:tblStyle w:val="Grigliatabella"/>
        <w:tblpPr w:leftFromText="141" w:rightFromText="141" w:vertAnchor="text" w:horzAnchor="margin" w:tblpY="-636"/>
        <w:tblW w:w="10491" w:type="dxa"/>
        <w:tblLook w:val="04A0" w:firstRow="1" w:lastRow="0" w:firstColumn="1" w:lastColumn="0" w:noHBand="0" w:noVBand="1"/>
      </w:tblPr>
      <w:tblGrid>
        <w:gridCol w:w="2694"/>
        <w:gridCol w:w="5529"/>
        <w:gridCol w:w="2268"/>
      </w:tblGrid>
      <w:tr w:rsidR="003F0022" w14:paraId="2E872D3D" w14:textId="77777777" w:rsidTr="003F0022">
        <w:tc>
          <w:tcPr>
            <w:tcW w:w="2694" w:type="dxa"/>
          </w:tcPr>
          <w:p w14:paraId="25063659" w14:textId="77777777" w:rsidR="003F0022" w:rsidRDefault="003F0022" w:rsidP="003F0022">
            <w:r>
              <w:rPr>
                <w:noProof/>
                <w:lang w:eastAsia="it-IT"/>
              </w:rPr>
              <w:lastRenderedPageBreak/>
              <w:drawing>
                <wp:anchor distT="0" distB="0" distL="114300" distR="114300" simplePos="0" relativeHeight="251671552" behindDoc="0" locked="0" layoutInCell="1" allowOverlap="1" wp14:anchorId="12DF54D4" wp14:editId="1CC6106D">
                  <wp:simplePos x="0" y="0"/>
                  <wp:positionH relativeFrom="column">
                    <wp:posOffset>55880</wp:posOffset>
                  </wp:positionH>
                  <wp:positionV relativeFrom="paragraph">
                    <wp:posOffset>103505</wp:posOffset>
                  </wp:positionV>
                  <wp:extent cx="1238250" cy="1000125"/>
                  <wp:effectExtent l="0" t="0" r="0" b="9525"/>
                  <wp:wrapThrough wrapText="bothSides">
                    <wp:wrapPolygon edited="0">
                      <wp:start x="0" y="0"/>
                      <wp:lineTo x="0" y="21394"/>
                      <wp:lineTo x="21268" y="21394"/>
                      <wp:lineTo x="21268"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1238250" cy="1000125"/>
                          </a:xfrm>
                          <a:prstGeom prst="rect">
                            <a:avLst/>
                          </a:prstGeom>
                        </pic:spPr>
                      </pic:pic>
                    </a:graphicData>
                  </a:graphic>
                  <wp14:sizeRelH relativeFrom="margin">
                    <wp14:pctWidth>0</wp14:pctWidth>
                  </wp14:sizeRelH>
                  <wp14:sizeRelV relativeFrom="margin">
                    <wp14:pctHeight>0</wp14:pctHeight>
                  </wp14:sizeRelV>
                </wp:anchor>
              </w:drawing>
            </w:r>
          </w:p>
        </w:tc>
        <w:tc>
          <w:tcPr>
            <w:tcW w:w="5529" w:type="dxa"/>
          </w:tcPr>
          <w:p w14:paraId="7A5FCB52" w14:textId="77777777" w:rsidR="003F0022" w:rsidRDefault="003F0022" w:rsidP="003F0022">
            <w:pPr>
              <w:jc w:val="center"/>
            </w:pPr>
            <w:r>
              <w:rPr>
                <w:b/>
              </w:rPr>
              <w:t>DIPARTIMENTO DEI SERVIZI</w:t>
            </w:r>
          </w:p>
          <w:p w14:paraId="48080492" w14:textId="77777777" w:rsidR="003F0022" w:rsidRDefault="003F0022" w:rsidP="003F0022">
            <w:pPr>
              <w:jc w:val="center"/>
            </w:pPr>
            <w:r>
              <w:rPr>
                <w:b/>
                <w:bCs/>
              </w:rPr>
              <w:t>Direttore:</w:t>
            </w:r>
            <w:r>
              <w:t xml:space="preserve"> Dr.ssa GABRIELLA LUCIDI PRESSANTI</w:t>
            </w:r>
          </w:p>
          <w:p w14:paraId="76A43193" w14:textId="77777777" w:rsidR="003F0022" w:rsidRDefault="003F0022" w:rsidP="003F0022">
            <w:pPr>
              <w:jc w:val="center"/>
            </w:pPr>
          </w:p>
          <w:p w14:paraId="140EBAC2" w14:textId="77777777" w:rsidR="003F0022" w:rsidRDefault="003F0022" w:rsidP="003F0022">
            <w:pPr>
              <w:jc w:val="center"/>
              <w:rPr>
                <w:b/>
                <w:bCs/>
              </w:rPr>
            </w:pPr>
            <w:r>
              <w:rPr>
                <w:b/>
                <w:bCs/>
              </w:rPr>
              <w:t>U.O.C. RADIOLOGIA E RMN</w:t>
            </w:r>
          </w:p>
          <w:p w14:paraId="141F5CC0" w14:textId="77777777" w:rsidR="003F0022" w:rsidRDefault="003F0022" w:rsidP="003F0022">
            <w:pPr>
              <w:jc w:val="center"/>
            </w:pPr>
            <w:r>
              <w:rPr>
                <w:b/>
                <w:bCs/>
              </w:rPr>
              <w:t>Direttore:</w:t>
            </w:r>
            <w:r>
              <w:t xml:space="preserve"> Dr. PIETRO FILAURI</w:t>
            </w:r>
          </w:p>
          <w:p w14:paraId="1235F50A" w14:textId="77777777" w:rsidR="003F0022" w:rsidRDefault="003F0022" w:rsidP="003F0022">
            <w:pPr>
              <w:jc w:val="center"/>
            </w:pPr>
          </w:p>
          <w:p w14:paraId="3B063874" w14:textId="77777777" w:rsidR="003F0022" w:rsidRDefault="003F0022" w:rsidP="003F0022">
            <w:pPr>
              <w:jc w:val="center"/>
            </w:pPr>
            <w:r>
              <w:rPr>
                <w:b/>
              </w:rPr>
              <w:t>U.O.S. Radiologia Vascolare e Interventistica Responsabile:</w:t>
            </w:r>
            <w:r>
              <w:t xml:space="preserve"> Dr. EDOARDO G. PUGLIELLI</w:t>
            </w:r>
          </w:p>
        </w:tc>
        <w:tc>
          <w:tcPr>
            <w:tcW w:w="2268" w:type="dxa"/>
          </w:tcPr>
          <w:p w14:paraId="78B0A057" w14:textId="77777777" w:rsidR="003F0022" w:rsidRDefault="003F0022" w:rsidP="003F0022">
            <w:r>
              <w:t>Nota Informativa</w:t>
            </w:r>
          </w:p>
          <w:p w14:paraId="2B042085" w14:textId="77777777" w:rsidR="003F0022" w:rsidRDefault="003F0022" w:rsidP="003F0022">
            <w:r>
              <w:t>RIV-27</w:t>
            </w:r>
          </w:p>
          <w:p w14:paraId="58604BFB" w14:textId="77777777" w:rsidR="003F0022" w:rsidRDefault="003F0022" w:rsidP="003F0022"/>
          <w:p w14:paraId="014FC8D5" w14:textId="77777777" w:rsidR="003F0022" w:rsidRDefault="003F0022" w:rsidP="003F0022">
            <w:r>
              <w:t>Revisione 00</w:t>
            </w:r>
          </w:p>
          <w:p w14:paraId="6CD85563" w14:textId="77777777" w:rsidR="003F0022" w:rsidRDefault="003F0022" w:rsidP="003F0022">
            <w:r>
              <w:t>Del 26/05/2023</w:t>
            </w:r>
          </w:p>
          <w:p w14:paraId="4250B824" w14:textId="77777777" w:rsidR="003F0022" w:rsidRDefault="003F0022" w:rsidP="003F0022"/>
          <w:p w14:paraId="2DB52827" w14:textId="77777777" w:rsidR="003F0022" w:rsidRDefault="003F0022" w:rsidP="003F0022"/>
          <w:p w14:paraId="19D2294D" w14:textId="77777777" w:rsidR="003F0022" w:rsidRDefault="003F0022" w:rsidP="003F0022">
            <w:r>
              <w:t>Pagina 2 di 5</w:t>
            </w:r>
          </w:p>
        </w:tc>
      </w:tr>
    </w:tbl>
    <w:p w14:paraId="05DCD8B9" w14:textId="77777777" w:rsidR="003F0022" w:rsidRDefault="003F0022" w:rsidP="003F0022">
      <w:pPr>
        <w:spacing w:after="0"/>
      </w:pPr>
    </w:p>
    <w:p w14:paraId="5B786D30" w14:textId="7570DD0B" w:rsidR="003F0022" w:rsidRDefault="003F0022" w:rsidP="003F0022">
      <w:pPr>
        <w:spacing w:after="0"/>
      </w:pPr>
      <w:r>
        <w:t xml:space="preserve">causare perdita di sangue con formazione di raccolte ematiche locali. Utilizzando i materiali adeguati e la tecnica appropriata le complicazioni prevedibili per un esame </w:t>
      </w:r>
      <w:proofErr w:type="spellStart"/>
      <w:r>
        <w:t>neuroangiografico</w:t>
      </w:r>
      <w:proofErr w:type="spellEnd"/>
      <w:r>
        <w:t xml:space="preserve"> diagnostico sono al di sotto dell’1%. </w:t>
      </w:r>
    </w:p>
    <w:p w14:paraId="7AA5CB54" w14:textId="77777777" w:rsidR="003F0022" w:rsidRDefault="003F0022" w:rsidP="003F0022">
      <w:pPr>
        <w:spacing w:after="0"/>
      </w:pPr>
    </w:p>
    <w:p w14:paraId="1BBD9D13" w14:textId="0F93C94C" w:rsidR="003F0022" w:rsidRDefault="003F0022" w:rsidP="00B32086">
      <w:pPr>
        <w:spacing w:after="0"/>
        <w:rPr>
          <w:rFonts w:cstheme="minorHAnsi"/>
          <w:noProof/>
          <w:color w:val="000000"/>
          <w:w w:val="97"/>
        </w:rPr>
      </w:pPr>
      <w:r>
        <w:t>Si tratta in genere di complica</w:t>
      </w:r>
      <w:r>
        <w:t xml:space="preserve">nze </w:t>
      </w:r>
      <w:bookmarkStart w:id="0" w:name="_GoBack"/>
      <w:bookmarkEnd w:id="0"/>
      <w:r>
        <w:t xml:space="preserve">transitorie che regrediscono completamente nelle 24 ore, quali cefalea, disturbi visivi, vertigini, formicolio o riduzione della forza ad un arto; in rari casi ci può essere un ematoma della regione inguinale, che in genere si forma se l’arto inferiore non è mantenuto perfettamente immobile nelle prime 3-4 ore; in rarissimi casi ci può essere un deficit permanente (0.1-0.3%) e questo quando le alterazioni dei vasi che si studiano sono gravissime. Estremamente rare, e di norma non gravi, sono le reazioni allergiche ai mezzi di contrasto attualmente usati in angiografia (eventi letali 1/120.000); comunque, se il paziente ha avuto una reazione allergica nel corso di una precedente indagine radiologica, è opportuno che la segnali al Medico del reparto e che questo la sottolinei al momento della richiesta dell’AGF. Non ci sono complicazioni letali, fatta eccezione nei soggetti con emorragia subaracnoidea; in questi pazienti, finché non si elimina la causa, in qualsiasi momento può esserci una recidiva di sanguinamento che è catastrofica; è estremamente raro, ma questo può succedere anche durante l’esame angiografico. Fattori di rischio per le complicazioni sono legati alla patologia di base (emorragia subaracnoidea, ictus ischemico recente), ipertensione, diabete, cardiopatia, </w:t>
      </w:r>
      <w:proofErr w:type="spellStart"/>
      <w:r>
        <w:t>vasculopatia</w:t>
      </w:r>
      <w:proofErr w:type="spellEnd"/>
      <w:r>
        <w:t xml:space="preserve"> periferica, nefropatia, epatopatia e all’età biologica del soggetto. La preghiamo di segnalare eventuali allergie e/o intolleranze a farmaci e/o alimenti, prima di sottoporsi all’esame. L’informazione è il vero e proprio inizio dell’atto medico e parte integrante della nostra professione, per questo anche il più piccolo dubbio o la più sottile incertezza debbono essere risolti con le spiegazioni necessarie che saremo lieti di </w:t>
      </w:r>
      <w:proofErr w:type="spellStart"/>
      <w:r>
        <w:t>fornirLe</w:t>
      </w:r>
      <w:proofErr w:type="spellEnd"/>
      <w:r>
        <w:t>.</w:t>
      </w:r>
    </w:p>
    <w:p w14:paraId="3653E8CC" w14:textId="77777777" w:rsidR="003F0022" w:rsidRDefault="003F0022" w:rsidP="00B32086">
      <w:pPr>
        <w:spacing w:after="0"/>
        <w:rPr>
          <w:rFonts w:cstheme="minorHAnsi"/>
        </w:rPr>
      </w:pPr>
    </w:p>
    <w:p w14:paraId="6CEC8BCE" w14:textId="77777777" w:rsidR="002B4A8D" w:rsidRDefault="002B4A8D" w:rsidP="002B4A8D">
      <w:pPr>
        <w:spacing w:after="120"/>
      </w:pPr>
      <w:r w:rsidRPr="009B0F59">
        <w:rPr>
          <w:b/>
          <w:sz w:val="28"/>
        </w:rPr>
        <w:t>COSA PUÒ SUCCEDERE ± EVENTUALI COMPLICANZE</w:t>
      </w:r>
      <w:r w:rsidRPr="009B0F59">
        <w:rPr>
          <w:sz w:val="28"/>
        </w:rPr>
        <w:t xml:space="preserve"> </w:t>
      </w:r>
    </w:p>
    <w:p w14:paraId="4B7CDF7E" w14:textId="77777777" w:rsidR="00D13DC1" w:rsidRDefault="002B4A8D" w:rsidP="00D13DC1">
      <w:pPr>
        <w:spacing w:after="0"/>
        <w:rPr>
          <w:rFonts w:cstheme="minorHAnsi"/>
          <w:noProof/>
          <w:color w:val="000000"/>
          <w:w w:val="97"/>
          <w:szCs w:val="20"/>
        </w:rPr>
      </w:pPr>
      <w:r>
        <w:t xml:space="preserve">Le complicanze </w:t>
      </w:r>
      <w:r w:rsidRPr="00D13DC1">
        <w:rPr>
          <w:rFonts w:cstheme="minorHAnsi"/>
          <w:noProof/>
          <w:color w:val="000000"/>
          <w:w w:val="97"/>
          <w:szCs w:val="20"/>
        </w:rPr>
        <w:t>per</w:t>
      </w:r>
      <w:r w:rsidRPr="00D13DC1">
        <w:rPr>
          <w:rFonts w:cstheme="minorHAnsi"/>
          <w:noProof/>
          <w:color w:val="000000"/>
          <w:w w:val="98"/>
          <w:szCs w:val="20"/>
        </w:rPr>
        <w:t> </w:t>
      </w:r>
      <w:r w:rsidRPr="00D13DC1">
        <w:rPr>
          <w:rFonts w:cstheme="minorHAnsi"/>
          <w:noProof/>
          <w:color w:val="000000"/>
          <w:w w:val="97"/>
          <w:szCs w:val="20"/>
        </w:rPr>
        <w:t>tali</w:t>
      </w:r>
      <w:r w:rsidRPr="00D13DC1">
        <w:rPr>
          <w:rFonts w:cstheme="minorHAnsi"/>
          <w:noProof/>
          <w:color w:val="000000"/>
          <w:w w:val="98"/>
          <w:szCs w:val="20"/>
        </w:rPr>
        <w:t> </w:t>
      </w:r>
      <w:r w:rsidRPr="00D13DC1">
        <w:rPr>
          <w:rFonts w:cstheme="minorHAnsi"/>
          <w:noProof/>
          <w:color w:val="000000"/>
          <w:w w:val="97"/>
          <w:szCs w:val="20"/>
        </w:rPr>
        <w:t>procedure,</w:t>
      </w:r>
      <w:r w:rsidRPr="00D13DC1">
        <w:rPr>
          <w:rFonts w:cstheme="minorHAnsi"/>
          <w:noProof/>
          <w:color w:val="000000"/>
          <w:w w:val="98"/>
          <w:szCs w:val="20"/>
        </w:rPr>
        <w:t> </w:t>
      </w:r>
      <w:r w:rsidRPr="00D13DC1">
        <w:rPr>
          <w:rFonts w:cstheme="minorHAnsi"/>
          <w:noProof/>
          <w:color w:val="000000"/>
          <w:w w:val="97"/>
          <w:szCs w:val="20"/>
        </w:rPr>
        <w:t>riportate</w:t>
      </w:r>
      <w:r w:rsidRPr="00D13DC1">
        <w:rPr>
          <w:rFonts w:cstheme="minorHAnsi"/>
          <w:noProof/>
          <w:color w:val="000000"/>
          <w:w w:val="98"/>
          <w:szCs w:val="20"/>
        </w:rPr>
        <w:t> </w:t>
      </w:r>
      <w:r w:rsidRPr="00D13DC1">
        <w:rPr>
          <w:rFonts w:cstheme="minorHAnsi"/>
          <w:noProof/>
          <w:color w:val="000000"/>
          <w:w w:val="97"/>
          <w:szCs w:val="20"/>
        </w:rPr>
        <w:t>in</w:t>
      </w:r>
      <w:r w:rsidRPr="00D13DC1">
        <w:rPr>
          <w:rFonts w:cstheme="minorHAnsi"/>
          <w:noProof/>
          <w:color w:val="000000"/>
          <w:w w:val="98"/>
          <w:szCs w:val="20"/>
        </w:rPr>
        <w:t> </w:t>
      </w:r>
      <w:r w:rsidRPr="00D13DC1">
        <w:rPr>
          <w:rFonts w:cstheme="minorHAnsi"/>
          <w:noProof/>
          <w:color w:val="000000"/>
          <w:w w:val="97"/>
          <w:szCs w:val="20"/>
        </w:rPr>
        <w:t>letteratura,</w:t>
      </w:r>
      <w:r w:rsidRPr="00D13DC1">
        <w:rPr>
          <w:rFonts w:cstheme="minorHAnsi"/>
          <w:noProof/>
          <w:color w:val="000000"/>
          <w:w w:val="98"/>
          <w:szCs w:val="20"/>
        </w:rPr>
        <w:t> </w:t>
      </w:r>
      <w:r w:rsidRPr="00D13DC1">
        <w:rPr>
          <w:rFonts w:cstheme="minorHAnsi"/>
          <w:noProof/>
          <w:color w:val="000000"/>
          <w:w w:val="97"/>
          <w:szCs w:val="20"/>
        </w:rPr>
        <w:t>sono</w:t>
      </w:r>
      <w:r w:rsidRPr="00D13DC1">
        <w:rPr>
          <w:rFonts w:cstheme="minorHAnsi"/>
          <w:noProof/>
          <w:color w:val="000000"/>
          <w:w w:val="98"/>
          <w:szCs w:val="20"/>
        </w:rPr>
        <w:t> </w:t>
      </w:r>
      <w:r w:rsidRPr="00D13DC1">
        <w:rPr>
          <w:rFonts w:cstheme="minorHAnsi"/>
          <w:noProof/>
          <w:color w:val="000000"/>
          <w:w w:val="97"/>
          <w:szCs w:val="20"/>
        </w:rPr>
        <w:t>di</w:t>
      </w:r>
      <w:r w:rsidRPr="00D13DC1">
        <w:rPr>
          <w:rFonts w:cstheme="minorHAnsi"/>
          <w:noProof/>
          <w:color w:val="000000"/>
          <w:w w:val="98"/>
          <w:szCs w:val="20"/>
        </w:rPr>
        <w:t> </w:t>
      </w:r>
      <w:r w:rsidRPr="00D13DC1">
        <w:rPr>
          <w:rFonts w:cstheme="minorHAnsi"/>
          <w:noProof/>
          <w:color w:val="000000"/>
          <w:spacing w:val="-1"/>
          <w:w w:val="97"/>
          <w:szCs w:val="20"/>
        </w:rPr>
        <w:t>circa</w:t>
      </w:r>
      <w:r w:rsidRPr="00D13DC1">
        <w:rPr>
          <w:rFonts w:cstheme="minorHAnsi"/>
          <w:noProof/>
          <w:color w:val="000000"/>
          <w:w w:val="98"/>
          <w:szCs w:val="20"/>
        </w:rPr>
        <w:t> </w:t>
      </w:r>
      <w:r w:rsidRPr="00D13DC1">
        <w:rPr>
          <w:rFonts w:cstheme="minorHAnsi"/>
          <w:noProof/>
          <w:color w:val="000000"/>
          <w:spacing w:val="-1"/>
          <w:w w:val="97"/>
          <w:szCs w:val="20"/>
        </w:rPr>
        <w:t>il</w:t>
      </w:r>
      <w:r w:rsidRPr="00D13DC1">
        <w:rPr>
          <w:rFonts w:cstheme="minorHAnsi"/>
          <w:noProof/>
          <w:color w:val="000000"/>
          <w:w w:val="98"/>
          <w:szCs w:val="20"/>
        </w:rPr>
        <w:t> </w:t>
      </w:r>
      <w:r w:rsidRPr="00D13DC1">
        <w:rPr>
          <w:rFonts w:cstheme="minorHAnsi"/>
          <w:noProof/>
          <w:color w:val="000000"/>
          <w:w w:val="97"/>
          <w:szCs w:val="20"/>
        </w:rPr>
        <w:t>3,7</w:t>
      </w:r>
      <w:r w:rsidRPr="00D13DC1">
        <w:rPr>
          <w:rFonts w:cstheme="minorHAnsi"/>
          <w:noProof/>
          <w:color w:val="000000"/>
          <w:w w:val="98"/>
          <w:szCs w:val="20"/>
        </w:rPr>
        <w:t> </w:t>
      </w:r>
      <w:r w:rsidRPr="00D13DC1">
        <w:rPr>
          <w:rFonts w:cstheme="minorHAnsi"/>
          <w:noProof/>
          <w:color w:val="000000"/>
          <w:w w:val="97"/>
          <w:szCs w:val="20"/>
        </w:rPr>
        <w:t>%</w:t>
      </w:r>
      <w:r w:rsidRPr="00D13DC1">
        <w:rPr>
          <w:rFonts w:cstheme="minorHAnsi"/>
          <w:noProof/>
          <w:color w:val="000000"/>
          <w:w w:val="98"/>
          <w:szCs w:val="20"/>
        </w:rPr>
        <w:t> </w:t>
      </w:r>
      <w:r w:rsidRPr="00D13DC1">
        <w:rPr>
          <w:rFonts w:cstheme="minorHAnsi"/>
          <w:noProof/>
          <w:color w:val="000000"/>
          <w:spacing w:val="-1"/>
          <w:w w:val="97"/>
          <w:szCs w:val="20"/>
        </w:rPr>
        <w:t>e</w:t>
      </w:r>
      <w:r w:rsidRPr="00D13DC1">
        <w:rPr>
          <w:rFonts w:cstheme="minorHAnsi"/>
          <w:noProof/>
          <w:color w:val="000000"/>
          <w:w w:val="98"/>
          <w:szCs w:val="20"/>
        </w:rPr>
        <w:t> </w:t>
      </w:r>
      <w:r w:rsidRPr="00D13DC1">
        <w:rPr>
          <w:rFonts w:cstheme="minorHAnsi"/>
          <w:noProof/>
          <w:color w:val="000000"/>
          <w:w w:val="97"/>
          <w:szCs w:val="20"/>
        </w:rPr>
        <w:t>comprendono</w:t>
      </w:r>
      <w:r w:rsidR="00D13DC1">
        <w:rPr>
          <w:rFonts w:cstheme="minorHAnsi"/>
          <w:noProof/>
          <w:color w:val="000000"/>
          <w:w w:val="97"/>
          <w:szCs w:val="20"/>
        </w:rPr>
        <w:t>:</w:t>
      </w:r>
    </w:p>
    <w:p w14:paraId="266FC223" w14:textId="77777777" w:rsidR="00D13DC1" w:rsidRDefault="002B4A8D" w:rsidP="00D13DC1">
      <w:pPr>
        <w:pStyle w:val="Paragrafoelenco"/>
        <w:numPr>
          <w:ilvl w:val="0"/>
          <w:numId w:val="5"/>
        </w:numPr>
        <w:spacing w:after="0"/>
      </w:pPr>
      <w:r w:rsidRPr="00D13DC1">
        <w:rPr>
          <w:rFonts w:cstheme="minorHAnsi"/>
          <w:noProof/>
          <w:color w:val="000000"/>
          <w:w w:val="97"/>
          <w:szCs w:val="20"/>
        </w:rPr>
        <w:t>l’incompleto</w:t>
      </w:r>
      <w:r w:rsidRPr="00D13DC1">
        <w:rPr>
          <w:rFonts w:cstheme="minorHAnsi"/>
          <w:noProof/>
          <w:color w:val="000000"/>
          <w:w w:val="98"/>
          <w:szCs w:val="20"/>
        </w:rPr>
        <w:t> </w:t>
      </w:r>
      <w:r w:rsidRPr="00D13DC1">
        <w:rPr>
          <w:rFonts w:cstheme="minorHAnsi"/>
          <w:noProof/>
          <w:color w:val="000000"/>
          <w:w w:val="97"/>
          <w:szCs w:val="20"/>
        </w:rPr>
        <w:t>riempimento</w:t>
      </w:r>
      <w:r w:rsidRPr="00D13DC1">
        <w:rPr>
          <w:rFonts w:cstheme="minorHAnsi"/>
          <w:noProof/>
          <w:color w:val="000000"/>
          <w:w w:val="98"/>
          <w:szCs w:val="20"/>
        </w:rPr>
        <w:t> </w:t>
      </w:r>
      <w:r w:rsidRPr="00D13DC1">
        <w:rPr>
          <w:rFonts w:cstheme="minorHAnsi"/>
          <w:noProof/>
          <w:color w:val="000000"/>
          <w:spacing w:val="-1"/>
          <w:w w:val="97"/>
          <w:szCs w:val="20"/>
        </w:rPr>
        <w:t>della</w:t>
      </w:r>
      <w:r w:rsidRPr="00D13DC1">
        <w:rPr>
          <w:rFonts w:cstheme="minorHAnsi"/>
          <w:noProof/>
          <w:color w:val="000000"/>
          <w:w w:val="98"/>
          <w:szCs w:val="20"/>
        </w:rPr>
        <w:t> </w:t>
      </w:r>
      <w:r w:rsidRPr="00D13DC1">
        <w:rPr>
          <w:rFonts w:cstheme="minorHAnsi"/>
          <w:noProof/>
          <w:color w:val="000000"/>
          <w:w w:val="97"/>
          <w:szCs w:val="20"/>
        </w:rPr>
        <w:t>sacca,</w:t>
      </w:r>
      <w:r w:rsidRPr="00D13DC1">
        <w:rPr>
          <w:rFonts w:cstheme="minorHAnsi"/>
          <w:noProof/>
          <w:color w:val="000000"/>
          <w:w w:val="98"/>
          <w:szCs w:val="20"/>
        </w:rPr>
        <w:t> </w:t>
      </w:r>
      <w:r w:rsidRPr="00D13DC1">
        <w:rPr>
          <w:rFonts w:cstheme="minorHAnsi"/>
          <w:noProof/>
          <w:color w:val="000000"/>
          <w:w w:val="97"/>
          <w:szCs w:val="20"/>
        </w:rPr>
        <w:t>con</w:t>
      </w:r>
      <w:r w:rsidRPr="00D13DC1">
        <w:rPr>
          <w:rFonts w:cstheme="minorHAnsi"/>
          <w:noProof/>
          <w:color w:val="000000"/>
          <w:w w:val="98"/>
          <w:szCs w:val="20"/>
        </w:rPr>
        <w:t> </w:t>
      </w:r>
      <w:r w:rsidRPr="00D13DC1">
        <w:rPr>
          <w:rFonts w:cstheme="minorHAnsi"/>
          <w:noProof/>
          <w:color w:val="000000"/>
          <w:w w:val="97"/>
          <w:szCs w:val="20"/>
        </w:rPr>
        <w:t>sviluppo</w:t>
      </w:r>
      <w:r w:rsidRPr="00D13DC1">
        <w:rPr>
          <w:rFonts w:cstheme="minorHAnsi"/>
          <w:noProof/>
          <w:color w:val="000000"/>
          <w:w w:val="98"/>
          <w:szCs w:val="20"/>
        </w:rPr>
        <w:t> </w:t>
      </w:r>
      <w:r w:rsidRPr="00D13DC1">
        <w:rPr>
          <w:rFonts w:cstheme="minorHAnsi"/>
          <w:noProof/>
          <w:color w:val="000000"/>
          <w:w w:val="97"/>
          <w:szCs w:val="20"/>
        </w:rPr>
        <w:t>di</w:t>
      </w:r>
      <w:r w:rsidRPr="00D13DC1">
        <w:rPr>
          <w:rFonts w:cstheme="minorHAnsi"/>
          <w:noProof/>
          <w:color w:val="000000"/>
          <w:w w:val="98"/>
          <w:szCs w:val="20"/>
        </w:rPr>
        <w:t> </w:t>
      </w:r>
      <w:r w:rsidRPr="00D13DC1">
        <w:rPr>
          <w:rFonts w:cstheme="minorHAnsi"/>
          <w:noProof/>
          <w:color w:val="000000"/>
          <w:w w:val="97"/>
          <w:szCs w:val="20"/>
        </w:rPr>
        <w:t>lobulazioni,</w:t>
      </w:r>
      <w:r w:rsidRPr="00D13DC1">
        <w:rPr>
          <w:rFonts w:cstheme="minorHAnsi"/>
          <w:noProof/>
          <w:color w:val="000000"/>
          <w:w w:val="98"/>
          <w:szCs w:val="20"/>
        </w:rPr>
        <w:t> </w:t>
      </w:r>
      <w:r w:rsidRPr="00D13DC1">
        <w:rPr>
          <w:rFonts w:cstheme="minorHAnsi"/>
          <w:noProof/>
          <w:color w:val="000000"/>
          <w:spacing w:val="-1"/>
          <w:w w:val="97"/>
          <w:szCs w:val="20"/>
        </w:rPr>
        <w:t>il</w:t>
      </w:r>
      <w:r w:rsidRPr="00D13DC1">
        <w:rPr>
          <w:rFonts w:cstheme="minorHAnsi"/>
          <w:noProof/>
          <w:color w:val="000000"/>
          <w:w w:val="98"/>
          <w:szCs w:val="20"/>
        </w:rPr>
        <w:t> </w:t>
      </w:r>
      <w:r w:rsidRPr="00D13DC1">
        <w:rPr>
          <w:rFonts w:cstheme="minorHAnsi"/>
          <w:noProof/>
          <w:color w:val="000000"/>
          <w:w w:val="97"/>
          <w:szCs w:val="20"/>
        </w:rPr>
        <w:t>possibile</w:t>
      </w:r>
      <w:r w:rsidRPr="00D13DC1">
        <w:rPr>
          <w:rFonts w:cstheme="minorHAnsi"/>
          <w:noProof/>
          <w:color w:val="000000"/>
          <w:w w:val="98"/>
          <w:szCs w:val="20"/>
        </w:rPr>
        <w:t> </w:t>
      </w:r>
      <w:r w:rsidRPr="00D13DC1">
        <w:rPr>
          <w:rFonts w:cstheme="minorHAnsi"/>
          <w:noProof/>
          <w:color w:val="000000"/>
          <w:w w:val="97"/>
          <w:szCs w:val="20"/>
        </w:rPr>
        <w:t>sanguinamento</w:t>
      </w:r>
      <w:r w:rsidRPr="00D13DC1">
        <w:rPr>
          <w:rFonts w:cstheme="minorHAnsi"/>
          <w:noProof/>
          <w:color w:val="000000"/>
          <w:w w:val="98"/>
          <w:szCs w:val="20"/>
        </w:rPr>
        <w:t> </w:t>
      </w:r>
      <w:r w:rsidRPr="00D13DC1">
        <w:rPr>
          <w:rFonts w:cstheme="minorHAnsi"/>
          <w:noProof/>
          <w:color w:val="000000"/>
          <w:spacing w:val="-1"/>
          <w:w w:val="97"/>
          <w:szCs w:val="20"/>
        </w:rPr>
        <w:t>e</w:t>
      </w:r>
      <w:r w:rsidRPr="00D13DC1">
        <w:rPr>
          <w:rFonts w:cstheme="minorHAnsi"/>
          <w:noProof/>
          <w:color w:val="000000"/>
          <w:w w:val="98"/>
          <w:szCs w:val="20"/>
        </w:rPr>
        <w:t> </w:t>
      </w:r>
      <w:r w:rsidRPr="00D13DC1">
        <w:rPr>
          <w:rFonts w:cstheme="minorHAnsi"/>
          <w:noProof/>
          <w:color w:val="000000"/>
          <w:spacing w:val="-1"/>
          <w:w w:val="97"/>
          <w:szCs w:val="20"/>
        </w:rPr>
        <w:t>la</w:t>
      </w:r>
      <w:r>
        <w:t xml:space="preserve"> </w:t>
      </w:r>
      <w:r w:rsidRPr="00D13DC1">
        <w:rPr>
          <w:rFonts w:cstheme="minorHAnsi"/>
          <w:noProof/>
          <w:color w:val="000000"/>
          <w:w w:val="97"/>
          <w:szCs w:val="20"/>
        </w:rPr>
        <w:t>dislocazione</w:t>
      </w:r>
      <w:r w:rsidRPr="00D13DC1">
        <w:rPr>
          <w:rFonts w:cstheme="minorHAnsi"/>
          <w:noProof/>
          <w:color w:val="000000"/>
          <w:w w:val="98"/>
          <w:szCs w:val="20"/>
        </w:rPr>
        <w:t>  </w:t>
      </w:r>
      <w:r w:rsidRPr="00D13DC1">
        <w:rPr>
          <w:rFonts w:cstheme="minorHAnsi"/>
          <w:noProof/>
          <w:color w:val="000000"/>
          <w:spacing w:val="-1"/>
          <w:w w:val="97"/>
          <w:szCs w:val="20"/>
        </w:rPr>
        <w:t>delle</w:t>
      </w:r>
      <w:r w:rsidRPr="00D13DC1">
        <w:rPr>
          <w:rFonts w:cstheme="minorHAnsi"/>
          <w:noProof/>
          <w:color w:val="000000"/>
          <w:w w:val="98"/>
          <w:szCs w:val="20"/>
        </w:rPr>
        <w:t>  </w:t>
      </w:r>
      <w:r w:rsidRPr="00D13DC1">
        <w:rPr>
          <w:rFonts w:cstheme="minorHAnsi"/>
          <w:noProof/>
          <w:color w:val="000000"/>
          <w:w w:val="97"/>
          <w:szCs w:val="20"/>
        </w:rPr>
        <w:t>spirali.</w:t>
      </w:r>
      <w:r w:rsidRPr="00D13DC1">
        <w:rPr>
          <w:rFonts w:cstheme="minorHAnsi"/>
          <w:noProof/>
          <w:color w:val="000000"/>
          <w:w w:val="98"/>
          <w:szCs w:val="20"/>
        </w:rPr>
        <w:t>  </w:t>
      </w:r>
      <w:r w:rsidRPr="00D13DC1">
        <w:rPr>
          <w:rFonts w:cstheme="minorHAnsi"/>
          <w:noProof/>
          <w:color w:val="000000"/>
          <w:w w:val="97"/>
          <w:szCs w:val="20"/>
        </w:rPr>
        <w:t>Il</w:t>
      </w:r>
      <w:r w:rsidRPr="00D13DC1">
        <w:rPr>
          <w:rFonts w:cstheme="minorHAnsi"/>
          <w:noProof/>
          <w:color w:val="000000"/>
          <w:w w:val="98"/>
          <w:szCs w:val="20"/>
        </w:rPr>
        <w:t>  </w:t>
      </w:r>
      <w:r w:rsidRPr="00D13DC1">
        <w:rPr>
          <w:rFonts w:cstheme="minorHAnsi"/>
          <w:noProof/>
          <w:color w:val="000000"/>
          <w:w w:val="97"/>
          <w:szCs w:val="20"/>
        </w:rPr>
        <w:t>tasso</w:t>
      </w:r>
      <w:r w:rsidRPr="00D13DC1">
        <w:rPr>
          <w:rFonts w:cstheme="minorHAnsi"/>
          <w:noProof/>
          <w:color w:val="000000"/>
          <w:w w:val="98"/>
          <w:szCs w:val="20"/>
        </w:rPr>
        <w:t>  </w:t>
      </w:r>
      <w:r w:rsidRPr="00D13DC1">
        <w:rPr>
          <w:rFonts w:cstheme="minorHAnsi"/>
          <w:noProof/>
          <w:color w:val="000000"/>
          <w:w w:val="97"/>
          <w:szCs w:val="20"/>
        </w:rPr>
        <w:t>di</w:t>
      </w:r>
      <w:r w:rsidRPr="00D13DC1">
        <w:rPr>
          <w:rFonts w:cstheme="minorHAnsi"/>
          <w:noProof/>
          <w:color w:val="000000"/>
          <w:w w:val="98"/>
          <w:szCs w:val="20"/>
        </w:rPr>
        <w:t>  </w:t>
      </w:r>
      <w:r w:rsidRPr="00D13DC1">
        <w:rPr>
          <w:rFonts w:cstheme="minorHAnsi"/>
          <w:noProof/>
          <w:color w:val="000000"/>
          <w:w w:val="97"/>
          <w:szCs w:val="20"/>
        </w:rPr>
        <w:t>morbidità</w:t>
      </w:r>
      <w:r w:rsidRPr="00D13DC1">
        <w:rPr>
          <w:rFonts w:cstheme="minorHAnsi"/>
          <w:noProof/>
          <w:color w:val="000000"/>
          <w:w w:val="98"/>
          <w:szCs w:val="20"/>
        </w:rPr>
        <w:t>  </w:t>
      </w:r>
      <w:r w:rsidRPr="00D13DC1">
        <w:rPr>
          <w:rFonts w:cstheme="minorHAnsi"/>
          <w:noProof/>
          <w:color w:val="000000"/>
          <w:w w:val="97"/>
          <w:szCs w:val="20"/>
        </w:rPr>
        <w:t>post-procedurale</w:t>
      </w:r>
      <w:r w:rsidRPr="00D13DC1">
        <w:rPr>
          <w:rFonts w:cstheme="minorHAnsi"/>
          <w:noProof/>
          <w:color w:val="000000"/>
          <w:w w:val="98"/>
          <w:szCs w:val="20"/>
        </w:rPr>
        <w:t>  </w:t>
      </w:r>
      <w:r w:rsidRPr="00D13DC1">
        <w:rPr>
          <w:rFonts w:cstheme="minorHAnsi"/>
          <w:noProof/>
          <w:color w:val="000000"/>
          <w:spacing w:val="-1"/>
          <w:w w:val="97"/>
          <w:szCs w:val="20"/>
        </w:rPr>
        <w:t>è</w:t>
      </w:r>
      <w:r w:rsidRPr="00D13DC1">
        <w:rPr>
          <w:rFonts w:cstheme="minorHAnsi"/>
          <w:noProof/>
          <w:color w:val="000000"/>
          <w:w w:val="98"/>
          <w:szCs w:val="20"/>
        </w:rPr>
        <w:t>  </w:t>
      </w:r>
      <w:r w:rsidRPr="00D13DC1">
        <w:rPr>
          <w:rFonts w:cstheme="minorHAnsi"/>
          <w:noProof/>
          <w:color w:val="000000"/>
          <w:w w:val="97"/>
          <w:szCs w:val="20"/>
        </w:rPr>
        <w:t>di</w:t>
      </w:r>
      <w:r w:rsidRPr="00D13DC1">
        <w:rPr>
          <w:rFonts w:cstheme="minorHAnsi"/>
          <w:noProof/>
          <w:color w:val="000000"/>
          <w:w w:val="98"/>
          <w:szCs w:val="20"/>
        </w:rPr>
        <w:t>  </w:t>
      </w:r>
      <w:r w:rsidRPr="00D13DC1">
        <w:rPr>
          <w:rFonts w:cstheme="minorHAnsi"/>
          <w:noProof/>
          <w:color w:val="000000"/>
          <w:spacing w:val="-1"/>
          <w:w w:val="97"/>
          <w:szCs w:val="20"/>
        </w:rPr>
        <w:t>circa</w:t>
      </w:r>
      <w:r w:rsidRPr="00D13DC1">
        <w:rPr>
          <w:rFonts w:cstheme="minorHAnsi"/>
          <w:noProof/>
          <w:color w:val="000000"/>
          <w:w w:val="98"/>
          <w:szCs w:val="20"/>
        </w:rPr>
        <w:t>  </w:t>
      </w:r>
      <w:r w:rsidRPr="00D13DC1">
        <w:rPr>
          <w:rFonts w:cstheme="minorHAnsi"/>
          <w:noProof/>
          <w:color w:val="000000"/>
          <w:spacing w:val="-1"/>
          <w:w w:val="97"/>
          <w:szCs w:val="20"/>
        </w:rPr>
        <w:t>il</w:t>
      </w:r>
      <w:r w:rsidRPr="00D13DC1">
        <w:rPr>
          <w:rFonts w:cstheme="minorHAnsi"/>
          <w:noProof/>
          <w:color w:val="000000"/>
          <w:w w:val="98"/>
          <w:szCs w:val="20"/>
        </w:rPr>
        <w:t>  </w:t>
      </w:r>
      <w:r w:rsidRPr="00D13DC1">
        <w:rPr>
          <w:rFonts w:cstheme="minorHAnsi"/>
          <w:noProof/>
          <w:color w:val="000000"/>
          <w:w w:val="97"/>
          <w:szCs w:val="20"/>
        </w:rPr>
        <w:t>6,8%,</w:t>
      </w:r>
      <w:r w:rsidRPr="00D13DC1">
        <w:rPr>
          <w:rFonts w:cstheme="minorHAnsi"/>
          <w:noProof/>
          <w:color w:val="000000"/>
          <w:w w:val="98"/>
          <w:szCs w:val="20"/>
        </w:rPr>
        <w:t>  </w:t>
      </w:r>
      <w:r w:rsidRPr="00D13DC1">
        <w:rPr>
          <w:rFonts w:cstheme="minorHAnsi"/>
          <w:noProof/>
          <w:color w:val="000000"/>
          <w:w w:val="97"/>
          <w:szCs w:val="20"/>
        </w:rPr>
        <w:t>quello</w:t>
      </w:r>
      <w:r w:rsidRPr="00D13DC1">
        <w:rPr>
          <w:rFonts w:cstheme="minorHAnsi"/>
          <w:noProof/>
          <w:color w:val="000000"/>
          <w:w w:val="98"/>
          <w:szCs w:val="20"/>
        </w:rPr>
        <w:t>  </w:t>
      </w:r>
      <w:r w:rsidRPr="00D13DC1">
        <w:rPr>
          <w:rFonts w:cstheme="minorHAnsi"/>
          <w:noProof/>
          <w:color w:val="000000"/>
          <w:w w:val="97"/>
          <w:szCs w:val="20"/>
        </w:rPr>
        <w:t>di</w:t>
      </w:r>
      <w:r>
        <w:t xml:space="preserve"> </w:t>
      </w:r>
      <w:r w:rsidRPr="00D13DC1">
        <w:rPr>
          <w:rFonts w:cstheme="minorHAnsi"/>
          <w:noProof/>
          <w:color w:val="000000"/>
          <w:w w:val="97"/>
          <w:szCs w:val="20"/>
        </w:rPr>
        <w:t>mortalità</w:t>
      </w:r>
      <w:r w:rsidRPr="00D13DC1">
        <w:rPr>
          <w:rFonts w:cstheme="minorHAnsi"/>
          <w:noProof/>
          <w:color w:val="000000"/>
          <w:w w:val="98"/>
          <w:szCs w:val="20"/>
        </w:rPr>
        <w:t> </w:t>
      </w:r>
      <w:r w:rsidRPr="00D13DC1">
        <w:rPr>
          <w:rFonts w:cstheme="minorHAnsi"/>
          <w:noProof/>
          <w:color w:val="000000"/>
          <w:w w:val="97"/>
          <w:szCs w:val="20"/>
        </w:rPr>
        <w:t>peri-procedurale</w:t>
      </w:r>
      <w:r w:rsidRPr="00D13DC1">
        <w:rPr>
          <w:rFonts w:cstheme="minorHAnsi"/>
          <w:noProof/>
          <w:color w:val="000000"/>
          <w:w w:val="98"/>
          <w:szCs w:val="20"/>
        </w:rPr>
        <w:t> </w:t>
      </w:r>
      <w:r w:rsidRPr="00D13DC1">
        <w:rPr>
          <w:rFonts w:cstheme="minorHAnsi"/>
          <w:noProof/>
          <w:color w:val="000000"/>
          <w:spacing w:val="-1"/>
          <w:w w:val="97"/>
          <w:szCs w:val="20"/>
        </w:rPr>
        <w:t>è</w:t>
      </w:r>
      <w:r w:rsidRPr="00D13DC1">
        <w:rPr>
          <w:rFonts w:cstheme="minorHAnsi"/>
          <w:noProof/>
          <w:color w:val="000000"/>
          <w:w w:val="98"/>
          <w:szCs w:val="20"/>
        </w:rPr>
        <w:t> </w:t>
      </w:r>
      <w:r w:rsidRPr="00D13DC1">
        <w:rPr>
          <w:rFonts w:cstheme="minorHAnsi"/>
          <w:noProof/>
          <w:color w:val="000000"/>
          <w:w w:val="97"/>
          <w:szCs w:val="20"/>
        </w:rPr>
        <w:t>di</w:t>
      </w:r>
      <w:r w:rsidRPr="00D13DC1">
        <w:rPr>
          <w:rFonts w:cstheme="minorHAnsi"/>
          <w:noProof/>
          <w:color w:val="000000"/>
          <w:w w:val="98"/>
          <w:szCs w:val="20"/>
        </w:rPr>
        <w:t> </w:t>
      </w:r>
      <w:r w:rsidRPr="00D13DC1">
        <w:rPr>
          <w:rFonts w:cstheme="minorHAnsi"/>
          <w:noProof/>
          <w:color w:val="000000"/>
          <w:spacing w:val="-1"/>
          <w:w w:val="97"/>
          <w:szCs w:val="20"/>
        </w:rPr>
        <w:t>circa</w:t>
      </w:r>
      <w:r w:rsidRPr="00D13DC1">
        <w:rPr>
          <w:rFonts w:cstheme="minorHAnsi"/>
          <w:noProof/>
          <w:color w:val="000000"/>
          <w:w w:val="98"/>
          <w:szCs w:val="20"/>
        </w:rPr>
        <w:t> </w:t>
      </w:r>
      <w:r w:rsidRPr="00D13DC1">
        <w:rPr>
          <w:rFonts w:cstheme="minorHAnsi"/>
          <w:noProof/>
          <w:color w:val="000000"/>
          <w:spacing w:val="-1"/>
          <w:w w:val="97"/>
          <w:szCs w:val="20"/>
        </w:rPr>
        <w:t>il</w:t>
      </w:r>
      <w:r w:rsidRPr="00D13DC1">
        <w:rPr>
          <w:rFonts w:cstheme="minorHAnsi"/>
          <w:noProof/>
          <w:color w:val="000000"/>
          <w:w w:val="98"/>
          <w:szCs w:val="20"/>
        </w:rPr>
        <w:t> </w:t>
      </w:r>
      <w:r w:rsidRPr="00D13DC1">
        <w:rPr>
          <w:rFonts w:cstheme="minorHAnsi"/>
          <w:noProof/>
          <w:color w:val="000000"/>
          <w:w w:val="97"/>
          <w:szCs w:val="20"/>
        </w:rPr>
        <w:t>2,2%.</w:t>
      </w:r>
    </w:p>
    <w:p w14:paraId="0BDF9E8D" w14:textId="77777777" w:rsidR="00D13DC1" w:rsidRPr="00D13DC1" w:rsidRDefault="002B4A8D" w:rsidP="00D13DC1">
      <w:pPr>
        <w:pStyle w:val="Paragrafoelenco"/>
        <w:numPr>
          <w:ilvl w:val="0"/>
          <w:numId w:val="5"/>
        </w:numPr>
        <w:spacing w:after="0"/>
      </w:pPr>
      <w:r w:rsidRPr="00D13DC1">
        <w:rPr>
          <w:rFonts w:cstheme="minorHAnsi"/>
          <w:noProof/>
          <w:color w:val="000000"/>
          <w:spacing w:val="-1"/>
          <w:w w:val="97"/>
          <w:szCs w:val="20"/>
        </w:rPr>
        <w:t>Le</w:t>
      </w:r>
      <w:r w:rsidRPr="00D13DC1">
        <w:rPr>
          <w:rFonts w:cstheme="minorHAnsi"/>
          <w:noProof/>
          <w:color w:val="000000"/>
          <w:w w:val="98"/>
          <w:szCs w:val="20"/>
        </w:rPr>
        <w:t> </w:t>
      </w:r>
      <w:r w:rsidRPr="00D13DC1">
        <w:rPr>
          <w:rFonts w:cstheme="minorHAnsi"/>
          <w:noProof/>
          <w:color w:val="000000"/>
          <w:w w:val="97"/>
          <w:szCs w:val="20"/>
        </w:rPr>
        <w:t>complicanze</w:t>
      </w:r>
      <w:r w:rsidRPr="00D13DC1">
        <w:rPr>
          <w:rFonts w:cstheme="minorHAnsi"/>
          <w:noProof/>
          <w:color w:val="000000"/>
          <w:w w:val="98"/>
          <w:szCs w:val="20"/>
        </w:rPr>
        <w:t> </w:t>
      </w:r>
      <w:r w:rsidRPr="00D13DC1">
        <w:rPr>
          <w:rFonts w:cstheme="minorHAnsi"/>
          <w:noProof/>
          <w:color w:val="000000"/>
          <w:w w:val="97"/>
          <w:szCs w:val="20"/>
        </w:rPr>
        <w:t>procedurali</w:t>
      </w:r>
      <w:r w:rsidRPr="00D13DC1">
        <w:rPr>
          <w:rFonts w:cstheme="minorHAnsi"/>
          <w:noProof/>
          <w:color w:val="000000"/>
          <w:w w:val="98"/>
          <w:szCs w:val="20"/>
        </w:rPr>
        <w:t> </w:t>
      </w:r>
      <w:r w:rsidRPr="00D13DC1">
        <w:rPr>
          <w:rFonts w:cstheme="minorHAnsi"/>
          <w:noProof/>
          <w:color w:val="000000"/>
          <w:w w:val="97"/>
          <w:szCs w:val="20"/>
        </w:rPr>
        <w:t>sono</w:t>
      </w:r>
      <w:r w:rsidRPr="00D13DC1">
        <w:rPr>
          <w:rFonts w:cstheme="minorHAnsi"/>
          <w:noProof/>
          <w:color w:val="000000"/>
          <w:w w:val="98"/>
          <w:szCs w:val="20"/>
        </w:rPr>
        <w:t> </w:t>
      </w:r>
      <w:r w:rsidRPr="00D13DC1">
        <w:rPr>
          <w:rFonts w:cstheme="minorHAnsi"/>
          <w:noProof/>
          <w:color w:val="000000"/>
          <w:w w:val="97"/>
          <w:szCs w:val="20"/>
        </w:rPr>
        <w:t>rappresentate</w:t>
      </w:r>
      <w:r w:rsidRPr="00D13DC1">
        <w:rPr>
          <w:rFonts w:cstheme="minorHAnsi"/>
          <w:noProof/>
          <w:color w:val="000000"/>
          <w:w w:val="98"/>
          <w:szCs w:val="20"/>
        </w:rPr>
        <w:t> </w:t>
      </w:r>
      <w:r w:rsidRPr="00D13DC1">
        <w:rPr>
          <w:rFonts w:cstheme="minorHAnsi"/>
          <w:noProof/>
          <w:color w:val="000000"/>
          <w:spacing w:val="-1"/>
          <w:w w:val="97"/>
          <w:szCs w:val="20"/>
        </w:rPr>
        <w:t>da:</w:t>
      </w:r>
      <w:r w:rsidRPr="00D13DC1">
        <w:rPr>
          <w:rFonts w:cstheme="minorHAnsi"/>
          <w:noProof/>
          <w:color w:val="000000"/>
          <w:w w:val="98"/>
          <w:szCs w:val="20"/>
        </w:rPr>
        <w:t> </w:t>
      </w:r>
      <w:r w:rsidRPr="00D13DC1">
        <w:rPr>
          <w:rFonts w:cstheme="minorHAnsi"/>
          <w:noProof/>
          <w:color w:val="000000"/>
          <w:w w:val="97"/>
          <w:szCs w:val="20"/>
        </w:rPr>
        <w:t>vasospasmo</w:t>
      </w:r>
      <w:r w:rsidRPr="00D13DC1">
        <w:rPr>
          <w:rFonts w:cstheme="minorHAnsi"/>
          <w:noProof/>
          <w:color w:val="000000"/>
          <w:w w:val="98"/>
          <w:szCs w:val="20"/>
        </w:rPr>
        <w:t> </w:t>
      </w:r>
      <w:r w:rsidRPr="00D13DC1">
        <w:rPr>
          <w:rFonts w:cstheme="minorHAnsi"/>
          <w:noProof/>
          <w:color w:val="000000"/>
          <w:w w:val="97"/>
          <w:szCs w:val="20"/>
        </w:rPr>
        <w:t>(32%),</w:t>
      </w:r>
      <w:r w:rsidRPr="00D13DC1">
        <w:rPr>
          <w:rFonts w:cstheme="minorHAnsi"/>
          <w:noProof/>
          <w:color w:val="000000"/>
          <w:w w:val="98"/>
          <w:szCs w:val="20"/>
        </w:rPr>
        <w:t> </w:t>
      </w:r>
    </w:p>
    <w:p w14:paraId="4625ED97" w14:textId="77777777" w:rsidR="00D13DC1" w:rsidRPr="00D13DC1" w:rsidRDefault="002B4A8D" w:rsidP="00D13DC1">
      <w:pPr>
        <w:pStyle w:val="Paragrafoelenco"/>
        <w:numPr>
          <w:ilvl w:val="0"/>
          <w:numId w:val="5"/>
        </w:numPr>
        <w:spacing w:after="0"/>
      </w:pPr>
      <w:r w:rsidRPr="00D13DC1">
        <w:rPr>
          <w:rFonts w:cstheme="minorHAnsi"/>
          <w:noProof/>
          <w:color w:val="000000"/>
          <w:w w:val="97"/>
          <w:szCs w:val="20"/>
        </w:rPr>
        <w:t>embolizzazione</w:t>
      </w:r>
      <w:r w:rsidRPr="00D13DC1">
        <w:rPr>
          <w:rFonts w:cstheme="minorHAnsi"/>
          <w:noProof/>
          <w:color w:val="000000"/>
          <w:w w:val="98"/>
          <w:szCs w:val="20"/>
        </w:rPr>
        <w:t> </w:t>
      </w:r>
      <w:r w:rsidRPr="00D13DC1">
        <w:rPr>
          <w:rFonts w:cstheme="minorHAnsi"/>
          <w:noProof/>
          <w:color w:val="000000"/>
          <w:spacing w:val="-1"/>
          <w:w w:val="97"/>
          <w:szCs w:val="20"/>
        </w:rPr>
        <w:t>cerebrale</w:t>
      </w:r>
      <w:r>
        <w:t xml:space="preserve"> </w:t>
      </w:r>
      <w:r w:rsidRPr="00D13DC1">
        <w:rPr>
          <w:rFonts w:cstheme="minorHAnsi"/>
          <w:noProof/>
          <w:color w:val="000000"/>
          <w:w w:val="97"/>
          <w:szCs w:val="20"/>
        </w:rPr>
        <w:t>(2,3%),</w:t>
      </w:r>
      <w:r w:rsidRPr="00D13DC1">
        <w:rPr>
          <w:rFonts w:cstheme="minorHAnsi"/>
          <w:noProof/>
          <w:color w:val="000000"/>
          <w:w w:val="98"/>
          <w:szCs w:val="20"/>
        </w:rPr>
        <w:t>  </w:t>
      </w:r>
    </w:p>
    <w:p w14:paraId="21E9C535" w14:textId="77777777" w:rsidR="00D13DC1" w:rsidRPr="00D13DC1" w:rsidRDefault="002B4A8D" w:rsidP="00D13DC1">
      <w:pPr>
        <w:pStyle w:val="Paragrafoelenco"/>
        <w:numPr>
          <w:ilvl w:val="0"/>
          <w:numId w:val="5"/>
        </w:numPr>
        <w:spacing w:after="0"/>
      </w:pPr>
      <w:r w:rsidRPr="00D13DC1">
        <w:rPr>
          <w:rFonts w:cstheme="minorHAnsi"/>
          <w:noProof/>
          <w:color w:val="000000"/>
          <w:w w:val="97"/>
          <w:szCs w:val="20"/>
        </w:rPr>
        <w:t>perforazione</w:t>
      </w:r>
      <w:r w:rsidRPr="00D13DC1">
        <w:rPr>
          <w:rFonts w:cstheme="minorHAnsi"/>
          <w:noProof/>
          <w:color w:val="000000"/>
          <w:w w:val="98"/>
          <w:szCs w:val="20"/>
        </w:rPr>
        <w:t>  </w:t>
      </w:r>
      <w:r w:rsidRPr="00D13DC1">
        <w:rPr>
          <w:rFonts w:cstheme="minorHAnsi"/>
          <w:noProof/>
          <w:color w:val="000000"/>
          <w:spacing w:val="-1"/>
          <w:w w:val="97"/>
          <w:szCs w:val="20"/>
        </w:rPr>
        <w:t>della</w:t>
      </w:r>
      <w:r w:rsidRPr="00D13DC1">
        <w:rPr>
          <w:rFonts w:cstheme="minorHAnsi"/>
          <w:noProof/>
          <w:color w:val="000000"/>
          <w:w w:val="98"/>
          <w:szCs w:val="20"/>
        </w:rPr>
        <w:t>  </w:t>
      </w:r>
      <w:r w:rsidRPr="00D13DC1">
        <w:rPr>
          <w:rFonts w:cstheme="minorHAnsi"/>
          <w:noProof/>
          <w:color w:val="000000"/>
          <w:w w:val="97"/>
          <w:szCs w:val="20"/>
        </w:rPr>
        <w:t>sacca</w:t>
      </w:r>
      <w:r w:rsidRPr="00D13DC1">
        <w:rPr>
          <w:rFonts w:cstheme="minorHAnsi"/>
          <w:noProof/>
          <w:color w:val="000000"/>
          <w:w w:val="98"/>
          <w:szCs w:val="20"/>
        </w:rPr>
        <w:t>  </w:t>
      </w:r>
      <w:r w:rsidRPr="00D13DC1">
        <w:rPr>
          <w:rFonts w:cstheme="minorHAnsi"/>
          <w:noProof/>
          <w:color w:val="000000"/>
          <w:w w:val="97"/>
          <w:szCs w:val="20"/>
        </w:rPr>
        <w:t>aneurismatica</w:t>
      </w:r>
      <w:r w:rsidRPr="00D13DC1">
        <w:rPr>
          <w:rFonts w:cstheme="minorHAnsi"/>
          <w:noProof/>
          <w:color w:val="000000"/>
          <w:w w:val="98"/>
          <w:szCs w:val="20"/>
        </w:rPr>
        <w:t>  </w:t>
      </w:r>
      <w:r w:rsidRPr="00D13DC1">
        <w:rPr>
          <w:rFonts w:cstheme="minorHAnsi"/>
          <w:noProof/>
          <w:color w:val="000000"/>
          <w:w w:val="97"/>
          <w:szCs w:val="20"/>
        </w:rPr>
        <w:t>(2,3%),</w:t>
      </w:r>
      <w:r w:rsidRPr="00D13DC1">
        <w:rPr>
          <w:rFonts w:cstheme="minorHAnsi"/>
          <w:noProof/>
          <w:color w:val="000000"/>
          <w:w w:val="98"/>
          <w:szCs w:val="20"/>
        </w:rPr>
        <w:t>  </w:t>
      </w:r>
    </w:p>
    <w:p w14:paraId="390D7E48" w14:textId="77777777" w:rsidR="00D13DC1" w:rsidRPr="00D13DC1" w:rsidRDefault="002B4A8D" w:rsidP="00D13DC1">
      <w:pPr>
        <w:pStyle w:val="Paragrafoelenco"/>
        <w:numPr>
          <w:ilvl w:val="0"/>
          <w:numId w:val="5"/>
        </w:numPr>
        <w:spacing w:after="0"/>
      </w:pPr>
      <w:r w:rsidRPr="00D13DC1">
        <w:rPr>
          <w:rFonts w:cstheme="minorHAnsi"/>
          <w:noProof/>
          <w:color w:val="000000"/>
          <w:w w:val="97"/>
          <w:szCs w:val="20"/>
        </w:rPr>
        <w:t>occlusione</w:t>
      </w:r>
      <w:r w:rsidRPr="00D13DC1">
        <w:rPr>
          <w:rFonts w:cstheme="minorHAnsi"/>
          <w:noProof/>
          <w:color w:val="000000"/>
          <w:w w:val="98"/>
          <w:szCs w:val="20"/>
        </w:rPr>
        <w:t>  </w:t>
      </w:r>
      <w:r w:rsidRPr="00D13DC1">
        <w:rPr>
          <w:rFonts w:cstheme="minorHAnsi"/>
          <w:noProof/>
          <w:color w:val="000000"/>
          <w:spacing w:val="-1"/>
          <w:w w:val="97"/>
          <w:szCs w:val="20"/>
        </w:rPr>
        <w:t>dei</w:t>
      </w:r>
      <w:r w:rsidRPr="00D13DC1">
        <w:rPr>
          <w:rFonts w:cstheme="minorHAnsi"/>
          <w:noProof/>
          <w:color w:val="000000"/>
          <w:w w:val="98"/>
          <w:szCs w:val="20"/>
        </w:rPr>
        <w:t>  </w:t>
      </w:r>
      <w:r w:rsidRPr="00D13DC1">
        <w:rPr>
          <w:rFonts w:cstheme="minorHAnsi"/>
          <w:noProof/>
          <w:color w:val="000000"/>
          <w:w w:val="97"/>
          <w:szCs w:val="20"/>
        </w:rPr>
        <w:t>vasi</w:t>
      </w:r>
      <w:r w:rsidRPr="00D13DC1">
        <w:rPr>
          <w:rFonts w:cstheme="minorHAnsi"/>
          <w:noProof/>
          <w:color w:val="000000"/>
          <w:w w:val="98"/>
          <w:szCs w:val="20"/>
        </w:rPr>
        <w:t>  </w:t>
      </w:r>
      <w:r w:rsidRPr="00D13DC1">
        <w:rPr>
          <w:rFonts w:cstheme="minorHAnsi"/>
          <w:noProof/>
          <w:color w:val="000000"/>
          <w:w w:val="97"/>
          <w:szCs w:val="20"/>
        </w:rPr>
        <w:t>parentali</w:t>
      </w:r>
      <w:r w:rsidRPr="00D13DC1">
        <w:rPr>
          <w:rFonts w:cstheme="minorHAnsi"/>
          <w:noProof/>
          <w:color w:val="000000"/>
          <w:w w:val="98"/>
          <w:szCs w:val="20"/>
        </w:rPr>
        <w:t>  </w:t>
      </w:r>
      <w:r w:rsidRPr="00D13DC1">
        <w:rPr>
          <w:rFonts w:cstheme="minorHAnsi"/>
          <w:noProof/>
          <w:color w:val="000000"/>
          <w:w w:val="97"/>
          <w:szCs w:val="20"/>
        </w:rPr>
        <w:t>(2,2%),</w:t>
      </w:r>
      <w:r>
        <w:t xml:space="preserve"> </w:t>
      </w:r>
      <w:r w:rsidRPr="00D13DC1">
        <w:rPr>
          <w:rFonts w:cstheme="minorHAnsi"/>
          <w:noProof/>
          <w:color w:val="000000"/>
          <w:w w:val="97"/>
          <w:szCs w:val="20"/>
        </w:rPr>
        <w:t>migrazione</w:t>
      </w:r>
      <w:r w:rsidRPr="00D13DC1">
        <w:rPr>
          <w:rFonts w:cstheme="minorHAnsi"/>
          <w:noProof/>
          <w:color w:val="000000"/>
          <w:w w:val="98"/>
          <w:szCs w:val="20"/>
        </w:rPr>
        <w:t> </w:t>
      </w:r>
      <w:r w:rsidRPr="00D13DC1">
        <w:rPr>
          <w:rFonts w:cstheme="minorHAnsi"/>
          <w:noProof/>
          <w:color w:val="000000"/>
          <w:spacing w:val="-1"/>
          <w:w w:val="97"/>
          <w:szCs w:val="20"/>
        </w:rPr>
        <w:t>delle</w:t>
      </w:r>
      <w:r w:rsidRPr="00D13DC1">
        <w:rPr>
          <w:rFonts w:cstheme="minorHAnsi"/>
          <w:noProof/>
          <w:color w:val="000000"/>
          <w:w w:val="98"/>
          <w:szCs w:val="20"/>
        </w:rPr>
        <w:t> </w:t>
      </w:r>
      <w:r w:rsidRPr="00D13DC1">
        <w:rPr>
          <w:rFonts w:cstheme="minorHAnsi"/>
          <w:noProof/>
          <w:color w:val="000000"/>
          <w:w w:val="97"/>
          <w:szCs w:val="20"/>
        </w:rPr>
        <w:t>spirali</w:t>
      </w:r>
      <w:r w:rsidRPr="00D13DC1">
        <w:rPr>
          <w:rFonts w:cstheme="minorHAnsi"/>
          <w:noProof/>
          <w:color w:val="000000"/>
          <w:w w:val="98"/>
          <w:szCs w:val="20"/>
        </w:rPr>
        <w:t> </w:t>
      </w:r>
      <w:r w:rsidRPr="00D13DC1">
        <w:rPr>
          <w:rFonts w:cstheme="minorHAnsi"/>
          <w:noProof/>
          <w:color w:val="000000"/>
          <w:w w:val="97"/>
          <w:szCs w:val="20"/>
        </w:rPr>
        <w:t>(0,4%),</w:t>
      </w:r>
      <w:r w:rsidRPr="00D13DC1">
        <w:rPr>
          <w:rFonts w:cstheme="minorHAnsi"/>
          <w:noProof/>
          <w:color w:val="000000"/>
          <w:w w:val="98"/>
          <w:szCs w:val="20"/>
        </w:rPr>
        <w:t> </w:t>
      </w:r>
    </w:p>
    <w:p w14:paraId="35F5ABB3" w14:textId="77777777" w:rsidR="00D13DC1" w:rsidRPr="00D13DC1" w:rsidRDefault="002B4A8D" w:rsidP="00D13DC1">
      <w:pPr>
        <w:pStyle w:val="Paragrafoelenco"/>
        <w:numPr>
          <w:ilvl w:val="0"/>
          <w:numId w:val="5"/>
        </w:numPr>
        <w:spacing w:after="0"/>
      </w:pPr>
      <w:r w:rsidRPr="00D13DC1">
        <w:rPr>
          <w:rFonts w:cstheme="minorHAnsi"/>
          <w:noProof/>
          <w:color w:val="000000"/>
          <w:w w:val="97"/>
          <w:szCs w:val="20"/>
        </w:rPr>
        <w:t>rottura</w:t>
      </w:r>
      <w:r w:rsidRPr="00D13DC1">
        <w:rPr>
          <w:rFonts w:cstheme="minorHAnsi"/>
          <w:noProof/>
          <w:color w:val="000000"/>
          <w:w w:val="98"/>
          <w:szCs w:val="20"/>
        </w:rPr>
        <w:t> </w:t>
      </w:r>
      <w:r w:rsidRPr="00D13DC1">
        <w:rPr>
          <w:rFonts w:cstheme="minorHAnsi"/>
          <w:noProof/>
          <w:color w:val="000000"/>
          <w:spacing w:val="-1"/>
          <w:w w:val="97"/>
          <w:szCs w:val="20"/>
        </w:rPr>
        <w:t>delle</w:t>
      </w:r>
      <w:r w:rsidRPr="00D13DC1">
        <w:rPr>
          <w:rFonts w:cstheme="minorHAnsi"/>
          <w:noProof/>
          <w:color w:val="000000"/>
          <w:w w:val="98"/>
          <w:szCs w:val="20"/>
        </w:rPr>
        <w:t> </w:t>
      </w:r>
      <w:r w:rsidRPr="00D13DC1">
        <w:rPr>
          <w:rFonts w:cstheme="minorHAnsi"/>
          <w:noProof/>
          <w:color w:val="000000"/>
          <w:w w:val="97"/>
          <w:szCs w:val="20"/>
        </w:rPr>
        <w:t>spirali</w:t>
      </w:r>
      <w:r w:rsidRPr="00D13DC1">
        <w:rPr>
          <w:rFonts w:cstheme="minorHAnsi"/>
          <w:noProof/>
          <w:color w:val="000000"/>
          <w:w w:val="98"/>
          <w:szCs w:val="20"/>
        </w:rPr>
        <w:t> </w:t>
      </w:r>
      <w:r w:rsidRPr="00D13DC1">
        <w:rPr>
          <w:rFonts w:cstheme="minorHAnsi"/>
          <w:noProof/>
          <w:color w:val="000000"/>
          <w:w w:val="97"/>
          <w:szCs w:val="20"/>
        </w:rPr>
        <w:t>(0,4%),</w:t>
      </w:r>
      <w:r w:rsidRPr="00D13DC1">
        <w:rPr>
          <w:rFonts w:cstheme="minorHAnsi"/>
          <w:noProof/>
          <w:color w:val="000000"/>
          <w:w w:val="98"/>
          <w:szCs w:val="20"/>
        </w:rPr>
        <w:t> </w:t>
      </w:r>
    </w:p>
    <w:p w14:paraId="2F97E5EF" w14:textId="77777777" w:rsidR="00D13DC1" w:rsidRPr="00D13DC1" w:rsidRDefault="002B4A8D" w:rsidP="00D13DC1">
      <w:pPr>
        <w:pStyle w:val="Paragrafoelenco"/>
        <w:numPr>
          <w:ilvl w:val="0"/>
          <w:numId w:val="5"/>
        </w:numPr>
        <w:spacing w:after="0"/>
      </w:pPr>
      <w:r w:rsidRPr="00D13DC1">
        <w:rPr>
          <w:rFonts w:cstheme="minorHAnsi"/>
          <w:noProof/>
          <w:color w:val="000000"/>
          <w:w w:val="97"/>
          <w:szCs w:val="20"/>
        </w:rPr>
        <w:t>dissezione</w:t>
      </w:r>
      <w:r w:rsidRPr="00D13DC1">
        <w:rPr>
          <w:rFonts w:cstheme="minorHAnsi"/>
          <w:noProof/>
          <w:color w:val="000000"/>
          <w:w w:val="98"/>
          <w:szCs w:val="20"/>
        </w:rPr>
        <w:t> </w:t>
      </w:r>
      <w:r w:rsidRPr="00D13DC1">
        <w:rPr>
          <w:rFonts w:cstheme="minorHAnsi"/>
          <w:noProof/>
          <w:color w:val="000000"/>
          <w:w w:val="97"/>
          <w:szCs w:val="20"/>
        </w:rPr>
        <w:t>arteriosa</w:t>
      </w:r>
      <w:r w:rsidRPr="00D13DC1">
        <w:rPr>
          <w:rFonts w:cstheme="minorHAnsi"/>
          <w:noProof/>
          <w:color w:val="000000"/>
          <w:w w:val="98"/>
          <w:szCs w:val="20"/>
        </w:rPr>
        <w:t> </w:t>
      </w:r>
      <w:r w:rsidRPr="00D13DC1">
        <w:rPr>
          <w:rFonts w:cstheme="minorHAnsi"/>
          <w:noProof/>
          <w:color w:val="000000"/>
          <w:w w:val="97"/>
          <w:szCs w:val="20"/>
        </w:rPr>
        <w:t>(0,4%),</w:t>
      </w:r>
      <w:r w:rsidRPr="00D13DC1">
        <w:rPr>
          <w:rFonts w:cstheme="minorHAnsi"/>
          <w:noProof/>
          <w:color w:val="000000"/>
          <w:w w:val="98"/>
          <w:szCs w:val="20"/>
        </w:rPr>
        <w:t> </w:t>
      </w:r>
    </w:p>
    <w:p w14:paraId="4E10821D" w14:textId="2CC8D4C9" w:rsidR="002B4A8D" w:rsidRDefault="002B4A8D" w:rsidP="00D13DC1">
      <w:pPr>
        <w:pStyle w:val="Paragrafoelenco"/>
        <w:numPr>
          <w:ilvl w:val="0"/>
          <w:numId w:val="5"/>
        </w:numPr>
        <w:spacing w:after="0"/>
      </w:pPr>
      <w:r w:rsidRPr="00D13DC1">
        <w:rPr>
          <w:rFonts w:cstheme="minorHAnsi"/>
          <w:noProof/>
          <w:color w:val="000000"/>
          <w:w w:val="97"/>
          <w:szCs w:val="20"/>
        </w:rPr>
        <w:t>comparsa</w:t>
      </w:r>
      <w:r>
        <w:t xml:space="preserve"> </w:t>
      </w:r>
      <w:r w:rsidRPr="00D13DC1">
        <w:rPr>
          <w:rFonts w:cstheme="minorHAnsi"/>
          <w:noProof/>
          <w:color w:val="000000"/>
          <w:w w:val="97"/>
          <w:szCs w:val="20"/>
        </w:rPr>
        <w:t>di</w:t>
      </w:r>
      <w:r w:rsidRPr="00D13DC1">
        <w:rPr>
          <w:rFonts w:cstheme="minorHAnsi"/>
          <w:noProof/>
          <w:color w:val="000000"/>
          <w:w w:val="98"/>
          <w:szCs w:val="20"/>
        </w:rPr>
        <w:t> </w:t>
      </w:r>
      <w:r w:rsidRPr="00D13DC1">
        <w:rPr>
          <w:rFonts w:cstheme="minorHAnsi"/>
          <w:noProof/>
          <w:color w:val="000000"/>
          <w:w w:val="97"/>
          <w:szCs w:val="20"/>
        </w:rPr>
        <w:t>effetto</w:t>
      </w:r>
      <w:r w:rsidRPr="00D13DC1">
        <w:rPr>
          <w:rFonts w:cstheme="minorHAnsi"/>
          <w:noProof/>
          <w:color w:val="000000"/>
          <w:w w:val="98"/>
          <w:szCs w:val="20"/>
        </w:rPr>
        <w:t> </w:t>
      </w:r>
      <w:r w:rsidRPr="00D13DC1">
        <w:rPr>
          <w:rFonts w:cstheme="minorHAnsi"/>
          <w:noProof/>
          <w:color w:val="000000"/>
          <w:w w:val="97"/>
          <w:szCs w:val="20"/>
        </w:rPr>
        <w:t>massa</w:t>
      </w:r>
      <w:r w:rsidRPr="00D13DC1">
        <w:rPr>
          <w:rFonts w:cstheme="minorHAnsi"/>
          <w:noProof/>
          <w:color w:val="000000"/>
          <w:w w:val="98"/>
          <w:szCs w:val="20"/>
        </w:rPr>
        <w:t> </w:t>
      </w:r>
      <w:r w:rsidRPr="00D13DC1">
        <w:rPr>
          <w:rFonts w:cstheme="minorHAnsi"/>
          <w:noProof/>
          <w:color w:val="000000"/>
          <w:w w:val="97"/>
          <w:szCs w:val="20"/>
        </w:rPr>
        <w:t>(0,1%).</w:t>
      </w:r>
    </w:p>
    <w:p w14:paraId="7696D1F7" w14:textId="77777777" w:rsidR="002B4A8D" w:rsidRDefault="002B4A8D" w:rsidP="002B4A8D">
      <w:pPr>
        <w:spacing w:after="0"/>
      </w:pPr>
    </w:p>
    <w:p w14:paraId="49BC5B57" w14:textId="134F885C" w:rsidR="002B4A8D" w:rsidRDefault="002B4A8D" w:rsidP="002B4A8D">
      <w:pPr>
        <w:spacing w:after="0"/>
      </w:pPr>
      <w:r>
        <w:t>Le complicanze riportate in letteratura sono eventi poco frequenti, tra le più comuni ricordiamo:</w:t>
      </w:r>
    </w:p>
    <w:p w14:paraId="5A08FC09" w14:textId="77777777" w:rsidR="002B4A8D" w:rsidRDefault="002B4A8D" w:rsidP="002B4A8D">
      <w:pPr>
        <w:pStyle w:val="Paragrafoelenco"/>
        <w:numPr>
          <w:ilvl w:val="0"/>
          <w:numId w:val="1"/>
        </w:numPr>
      </w:pPr>
      <w:r w:rsidRPr="009B0F59">
        <w:t>La comparsa di un</w:t>
      </w:r>
      <w:r>
        <w:t xml:space="preserve"> </w:t>
      </w:r>
      <w:r w:rsidRPr="009B0F59">
        <w:t>ematoma</w:t>
      </w:r>
      <w:r>
        <w:t xml:space="preserve"> (raccolta ematica);</w:t>
      </w:r>
    </w:p>
    <w:p w14:paraId="25B9C089" w14:textId="77777777" w:rsidR="002B4A8D" w:rsidRDefault="002B4A8D" w:rsidP="002B4A8D">
      <w:pPr>
        <w:pStyle w:val="Paragrafoelenco"/>
        <w:numPr>
          <w:ilvl w:val="0"/>
          <w:numId w:val="1"/>
        </w:numPr>
      </w:pPr>
      <w:r>
        <w:t>reazioni vagali con nausea, marcata caduta della pressione arteriosa e/o della frequenza cardiaca;</w:t>
      </w:r>
    </w:p>
    <w:p w14:paraId="621C0463" w14:textId="77777777" w:rsidR="002B4A8D" w:rsidRDefault="002B4A8D" w:rsidP="002B4A8D">
      <w:pPr>
        <w:pStyle w:val="Paragrafoelenco"/>
        <w:numPr>
          <w:ilvl w:val="0"/>
          <w:numId w:val="1"/>
        </w:numPr>
      </w:pPr>
      <w:r>
        <w:t>insufficienza renale, generalmente transitoria, legata alla nefrotossicità del mezzo di contrasto;</w:t>
      </w:r>
    </w:p>
    <w:p w14:paraId="67E121C7" w14:textId="77777777" w:rsidR="002B4A8D" w:rsidRDefault="002B4A8D" w:rsidP="002B4A8D">
      <w:pPr>
        <w:pStyle w:val="Paragrafoelenco"/>
        <w:numPr>
          <w:ilvl w:val="0"/>
          <w:numId w:val="1"/>
        </w:numPr>
      </w:pPr>
      <w:r>
        <w:t>reazioni avverse al mezzo di contrasto o a farmaci utilizzati nel corso dell’indagine;</w:t>
      </w:r>
    </w:p>
    <w:p w14:paraId="42D9CB00" w14:textId="77777777" w:rsidR="002B4A8D" w:rsidRDefault="002B4A8D" w:rsidP="002B4A8D">
      <w:pPr>
        <w:pStyle w:val="Paragrafoelenco"/>
        <w:numPr>
          <w:ilvl w:val="0"/>
          <w:numId w:val="1"/>
        </w:numPr>
      </w:pPr>
      <w:r>
        <w:lastRenderedPageBreak/>
        <w:t>I mezzi di contrasto iodati attualmente a disposizione sono prodotti estremamente sicuri, ma occasionalmente possono dare le seguenti reazioni:</w:t>
      </w:r>
    </w:p>
    <w:p w14:paraId="384D9492" w14:textId="77777777" w:rsidR="002B4A8D" w:rsidRDefault="002B4A8D" w:rsidP="002B4A8D">
      <w:pPr>
        <w:pStyle w:val="Paragrafoelenco"/>
        <w:numPr>
          <w:ilvl w:val="2"/>
          <w:numId w:val="2"/>
        </w:numPr>
      </w:pPr>
      <w:r w:rsidRPr="009B0F59">
        <w:rPr>
          <w:i/>
          <w:u w:val="single"/>
        </w:rPr>
        <w:t>MINORI</w:t>
      </w:r>
      <w:r>
        <w:t xml:space="preserve"> come vampate di calore, starnuti, nausea, vomito, orticaria circoscritta, sintomi che in genere non richiedono alcuna terapia e si risolvono spontaneamente</w:t>
      </w:r>
    </w:p>
    <w:p w14:paraId="13496927" w14:textId="385A2B2A" w:rsidR="002B4A8D" w:rsidRDefault="002B4A8D" w:rsidP="002B4A8D">
      <w:pPr>
        <w:pStyle w:val="Paragrafoelenco"/>
        <w:numPr>
          <w:ilvl w:val="2"/>
          <w:numId w:val="2"/>
        </w:numPr>
      </w:pPr>
      <w:r w:rsidRPr="009B0F59">
        <w:rPr>
          <w:i/>
          <w:u w:val="single"/>
        </w:rPr>
        <w:t>MEDIE O SEVERE</w:t>
      </w:r>
      <w:r>
        <w:t xml:space="preserve"> come orticaria diffusa, difficoltà respiratorie, battiti cardiaci irregolari o perdita di coscienza, shock anafilattico, edema della glottide, richiedono di solito terapia medica o l’intervento del rianimatore. In casi del tutto eccezionali, come avviene con molti altri farmaci, i mezzi di contrasto possono causare decesso;</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2B4A8D" w14:paraId="7E3DD1C8" w14:textId="77777777" w:rsidTr="0083222D">
        <w:trPr>
          <w:trHeight w:val="1533"/>
        </w:trPr>
        <w:tc>
          <w:tcPr>
            <w:tcW w:w="3438" w:type="dxa"/>
          </w:tcPr>
          <w:p w14:paraId="0253B4EB" w14:textId="77777777" w:rsidR="002B4A8D" w:rsidRDefault="002B4A8D" w:rsidP="0083222D">
            <w:pPr>
              <w:jc w:val="center"/>
            </w:pPr>
            <w:r>
              <w:rPr>
                <w:b/>
                <w:noProof/>
                <w:sz w:val="52"/>
                <w:lang w:eastAsia="it-IT"/>
              </w:rPr>
              <w:drawing>
                <wp:anchor distT="0" distB="0" distL="114300" distR="114300" simplePos="0" relativeHeight="251663360" behindDoc="0" locked="0" layoutInCell="1" allowOverlap="1" wp14:anchorId="74BB56FE" wp14:editId="52053945">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7">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6C7D27F0" w14:textId="77777777" w:rsidR="00435C17" w:rsidRDefault="00435C17" w:rsidP="00435C17">
            <w:pPr>
              <w:jc w:val="center"/>
            </w:pPr>
            <w:r>
              <w:rPr>
                <w:b/>
              </w:rPr>
              <w:t>DIPARTIMENTO DEI SERVIZI</w:t>
            </w:r>
          </w:p>
          <w:p w14:paraId="18721608" w14:textId="77777777" w:rsidR="00435C17" w:rsidRDefault="00435C17" w:rsidP="00435C17">
            <w:pPr>
              <w:jc w:val="center"/>
            </w:pPr>
            <w:r>
              <w:rPr>
                <w:b/>
                <w:bCs/>
              </w:rPr>
              <w:t>Direttore:</w:t>
            </w:r>
            <w:r>
              <w:t xml:space="preserve"> Dr.ssa GABRIELLA LUCIDI PRESSANTI</w:t>
            </w:r>
          </w:p>
          <w:p w14:paraId="6BC3DD7C" w14:textId="77777777" w:rsidR="00435C17" w:rsidRDefault="00435C17" w:rsidP="00435C17">
            <w:pPr>
              <w:jc w:val="center"/>
            </w:pPr>
          </w:p>
          <w:p w14:paraId="5414E12C" w14:textId="77777777" w:rsidR="00435C17" w:rsidRDefault="00435C17" w:rsidP="00435C17">
            <w:pPr>
              <w:jc w:val="center"/>
              <w:rPr>
                <w:b/>
                <w:bCs/>
              </w:rPr>
            </w:pPr>
            <w:r>
              <w:rPr>
                <w:b/>
                <w:bCs/>
              </w:rPr>
              <w:t>U.O.C. RADIOLOGIA E RMN</w:t>
            </w:r>
          </w:p>
          <w:p w14:paraId="400F2A07" w14:textId="77777777" w:rsidR="00435C17" w:rsidRDefault="00435C17" w:rsidP="00435C17">
            <w:pPr>
              <w:jc w:val="center"/>
            </w:pPr>
            <w:r>
              <w:rPr>
                <w:b/>
                <w:bCs/>
              </w:rPr>
              <w:t>Direttore:</w:t>
            </w:r>
            <w:r>
              <w:t xml:space="preserve"> Dr. PIETRO FILAURI</w:t>
            </w:r>
          </w:p>
          <w:p w14:paraId="20CC2E9A" w14:textId="77777777" w:rsidR="00435C17" w:rsidRDefault="00435C17" w:rsidP="00435C17">
            <w:pPr>
              <w:jc w:val="center"/>
            </w:pPr>
          </w:p>
          <w:p w14:paraId="03614F6B" w14:textId="54249E8A" w:rsidR="002B4A8D" w:rsidRDefault="00435C17" w:rsidP="00435C17">
            <w:pPr>
              <w:jc w:val="center"/>
            </w:pPr>
            <w:r>
              <w:rPr>
                <w:b/>
              </w:rPr>
              <w:t>U.O.S. Radiologia Vascolare e Interventistica Responsabile:</w:t>
            </w:r>
            <w:r>
              <w:t xml:space="preserve"> Dr. EDOARDO G. PUGLIELLI</w:t>
            </w:r>
          </w:p>
        </w:tc>
        <w:tc>
          <w:tcPr>
            <w:tcW w:w="1935" w:type="dxa"/>
          </w:tcPr>
          <w:p w14:paraId="47305CD7" w14:textId="61DC42AB" w:rsidR="002B4A8D" w:rsidRDefault="002B4A8D" w:rsidP="0083222D">
            <w:r>
              <w:t>Nota Informativa: RIV-</w:t>
            </w:r>
            <w:r w:rsidR="00F92B31">
              <w:t>2</w:t>
            </w:r>
            <w:r w:rsidR="003F0022">
              <w:t>7</w:t>
            </w:r>
            <w:r>
              <w:t xml:space="preserve"> </w:t>
            </w:r>
          </w:p>
          <w:p w14:paraId="25667AF3" w14:textId="77777777" w:rsidR="002B4A8D" w:rsidRDefault="002B4A8D" w:rsidP="0083222D"/>
          <w:p w14:paraId="678783C2" w14:textId="77777777" w:rsidR="002B4A8D" w:rsidRDefault="002B4A8D" w:rsidP="0083222D">
            <w:r>
              <w:t>Revisione 00</w:t>
            </w:r>
          </w:p>
          <w:p w14:paraId="54D68E41" w14:textId="77777777" w:rsidR="002B4A8D" w:rsidRDefault="002B4A8D" w:rsidP="0083222D">
            <w:r>
              <w:t>Del 26/05/2023</w:t>
            </w:r>
          </w:p>
          <w:p w14:paraId="461C3937" w14:textId="77777777" w:rsidR="002B4A8D" w:rsidRDefault="002B4A8D" w:rsidP="0083222D"/>
          <w:p w14:paraId="6C3A9657" w14:textId="77777777" w:rsidR="00435C17" w:rsidRDefault="00435C17" w:rsidP="0083222D"/>
          <w:p w14:paraId="43CBD882" w14:textId="1BE2F0BF" w:rsidR="002B4A8D" w:rsidRDefault="002B4A8D" w:rsidP="0083222D">
            <w:r>
              <w:t xml:space="preserve">Pagina </w:t>
            </w:r>
            <w:r w:rsidR="00F92B31">
              <w:t>3</w:t>
            </w:r>
            <w:r>
              <w:t xml:space="preserve"> di </w:t>
            </w:r>
            <w:r w:rsidR="00A33B59">
              <w:t>5</w:t>
            </w:r>
          </w:p>
        </w:tc>
      </w:tr>
    </w:tbl>
    <w:p w14:paraId="0CC32B69" w14:textId="77777777" w:rsidR="002B4A8D" w:rsidRDefault="002B4A8D" w:rsidP="002B4A8D">
      <w:pPr>
        <w:pStyle w:val="Paragrafoelenco"/>
        <w:numPr>
          <w:ilvl w:val="1"/>
          <w:numId w:val="2"/>
        </w:numPr>
      </w:pPr>
      <w:r>
        <w:t xml:space="preserve">vasospasmo, </w:t>
      </w:r>
      <w:proofErr w:type="spellStart"/>
      <w:r>
        <w:t>embolizzazione</w:t>
      </w:r>
      <w:proofErr w:type="spellEnd"/>
      <w:r>
        <w:t xml:space="preserve"> per sfaldamento di una placca aterosclerotica, specie dell’aorta, o di un trombo (coagulo di sangue) e disseminazione distale;</w:t>
      </w:r>
    </w:p>
    <w:p w14:paraId="36652194" w14:textId="77777777" w:rsidR="002B4A8D" w:rsidRDefault="002B4A8D" w:rsidP="002B4A8D">
      <w:pPr>
        <w:pStyle w:val="Paragrafoelenco"/>
        <w:numPr>
          <w:ilvl w:val="1"/>
          <w:numId w:val="2"/>
        </w:numPr>
      </w:pPr>
      <w:r>
        <w:t>falso aneurisma (</w:t>
      </w:r>
      <w:proofErr w:type="spellStart"/>
      <w:r>
        <w:t>pseudoaneurisma</w:t>
      </w:r>
      <w:proofErr w:type="spellEnd"/>
      <w:r>
        <w:t xml:space="preserve">) o fistola </w:t>
      </w:r>
      <w:proofErr w:type="spellStart"/>
      <w:r>
        <w:t>artero</w:t>
      </w:r>
      <w:proofErr w:type="spellEnd"/>
      <w:r>
        <w:t>-venosa (collegamento diretto fra arteria e vena) a livello del sito di puntura;</w:t>
      </w:r>
    </w:p>
    <w:p w14:paraId="60C5FAB6" w14:textId="77777777" w:rsidR="002B4A8D" w:rsidRDefault="002B4A8D" w:rsidP="002B4A8D">
      <w:pPr>
        <w:pStyle w:val="Paragrafoelenco"/>
        <w:numPr>
          <w:ilvl w:val="1"/>
          <w:numId w:val="2"/>
        </w:numPr>
      </w:pPr>
      <w:r>
        <w:t>chiusura parziale o completa dell’arteria o di uno o più rami secondari per dissezione della parete (la parte interna della parete arteriosa si stacca e il lembo creatosi chiude parzialmente o completamente il lume del vaso).</w:t>
      </w:r>
    </w:p>
    <w:p w14:paraId="2630110E" w14:textId="41E68406" w:rsidR="002B4A8D" w:rsidRDefault="002B4A8D" w:rsidP="002B4A8D">
      <w:pPr>
        <w:pStyle w:val="Paragrafoelenco"/>
        <w:numPr>
          <w:ilvl w:val="1"/>
          <w:numId w:val="2"/>
        </w:numPr>
      </w:pPr>
      <w:r>
        <w:t>È altresì possibile la comparsa di effetti collaterali rari ed imprevedibili, non segnalati (generalmente di lieve-media entità) e l’aumento di probabilità di comparsa degli effetti</w:t>
      </w:r>
      <w:r w:rsidR="00F70774">
        <w:t xml:space="preserve"> </w:t>
      </w:r>
      <w:r>
        <w:t xml:space="preserve">collaterali segnalati, per patologie concomitanti e l’esecuzione di altri trattamenti (farmacologici, chemioterapici). </w:t>
      </w:r>
    </w:p>
    <w:p w14:paraId="1D0B0002" w14:textId="77777777" w:rsidR="002B4A8D" w:rsidRDefault="002B4A8D" w:rsidP="002B4A8D">
      <w:pPr>
        <w:pStyle w:val="Paragrafoelenco"/>
        <w:numPr>
          <w:ilvl w:val="1"/>
          <w:numId w:val="2"/>
        </w:numPr>
      </w:pPr>
      <w:r>
        <w:t>I medici ed il personale della radiologia sono addestrati per curare nel miglior modo possibile queste reazioni nel caso si verificassero.</w:t>
      </w:r>
    </w:p>
    <w:p w14:paraId="4A0C0FDD" w14:textId="77777777" w:rsidR="002B4A8D" w:rsidRDefault="002B4A8D" w:rsidP="002B4A8D">
      <w:pPr>
        <w:pStyle w:val="Paragrafoelenco"/>
        <w:numPr>
          <w:ilvl w:val="1"/>
          <w:numId w:val="2"/>
        </w:numPr>
        <w:spacing w:after="0"/>
      </w:pPr>
      <w:r>
        <w:t>Esiste anche la possibilità di reazioni ritardate (entro una settimana), generalmente cutanee lievi, che si risolvono per lo più senza terapia</w:t>
      </w:r>
    </w:p>
    <w:p w14:paraId="4BC96188" w14:textId="77777777" w:rsidR="002B4A8D" w:rsidRPr="005448EC" w:rsidRDefault="002B4A8D" w:rsidP="002B4A8D">
      <w:pPr>
        <w:rPr>
          <w:sz w:val="2"/>
        </w:rPr>
      </w:pPr>
    </w:p>
    <w:p w14:paraId="07AF8CDB" w14:textId="77777777" w:rsidR="002B4A8D" w:rsidRDefault="002B4A8D" w:rsidP="002B4A8D">
      <w:pPr>
        <w:spacing w:after="0"/>
      </w:pPr>
      <w:r>
        <w:t>In casi del tutto eccezionali sono riportati in letteratura (articoli scientifici) casi di decesso, in particolare correlate alle condizioni generali gravi del paziente.</w:t>
      </w:r>
    </w:p>
    <w:p w14:paraId="6141F9A7" w14:textId="77777777" w:rsidR="002B4A8D" w:rsidRDefault="002B4A8D" w:rsidP="00B32086">
      <w:pPr>
        <w:spacing w:after="0"/>
        <w:rPr>
          <w:rFonts w:cstheme="minorHAnsi"/>
        </w:rPr>
      </w:pPr>
    </w:p>
    <w:p w14:paraId="37BCA1ED" w14:textId="77777777" w:rsidR="002B4A8D" w:rsidRPr="00503216" w:rsidRDefault="002B4A8D" w:rsidP="002B4A8D">
      <w:pPr>
        <w:spacing w:after="120"/>
        <w:rPr>
          <w:b/>
          <w:sz w:val="28"/>
        </w:rPr>
      </w:pPr>
      <w:r w:rsidRPr="00503216">
        <w:rPr>
          <w:b/>
          <w:sz w:val="28"/>
        </w:rPr>
        <w:t xml:space="preserve">RACCOMANDAZIONI POST-PROCEDURA </w:t>
      </w:r>
    </w:p>
    <w:p w14:paraId="51128A3C" w14:textId="7EF2C26D" w:rsidR="00D13DC1" w:rsidRDefault="00D13DC1" w:rsidP="00D13DC1">
      <w:pPr>
        <w:spacing w:after="120"/>
        <w:rPr>
          <w:rFonts w:cstheme="minorHAnsi"/>
        </w:rPr>
      </w:pPr>
      <w:r>
        <w:rPr>
          <w:rFonts w:cstheme="minorHAnsi"/>
        </w:rPr>
        <w:t>Al termine della procedura potrà essere eseguito un esame TC di controllo e, se le condizioni cliniche lo richiederanno, Lei verrà trasferito/o nell’U.O. di Anestesia e Rianimazione del nostro P.O.</w:t>
      </w:r>
    </w:p>
    <w:p w14:paraId="1182A620" w14:textId="77777777" w:rsidR="00F92B31" w:rsidRDefault="00D13DC1" w:rsidP="00F92B31">
      <w:pPr>
        <w:spacing w:after="120"/>
        <w:rPr>
          <w:rFonts w:cstheme="minorHAnsi"/>
        </w:rPr>
      </w:pPr>
      <w:r>
        <w:rPr>
          <w:rFonts w:cstheme="minorHAnsi"/>
        </w:rPr>
        <w:t xml:space="preserve">Qualora fosse necessario posizionare uno </w:t>
      </w:r>
      <w:proofErr w:type="spellStart"/>
      <w:r>
        <w:rPr>
          <w:rFonts w:cstheme="minorHAnsi"/>
        </w:rPr>
        <w:t>stent</w:t>
      </w:r>
      <w:proofErr w:type="spellEnd"/>
      <w:r>
        <w:rPr>
          <w:rFonts w:cstheme="minorHAnsi"/>
        </w:rPr>
        <w:t xml:space="preserve"> vascolare Lei dovrà attenersi scrupolosamente alla terapia antiaggregante che Le verrà illustrata all’atto della dimissione ospedaliera e che, comunque, verrà iniziata subito dopo il rilascio del dispositivo durante la procedura.</w:t>
      </w:r>
      <w:r w:rsidR="00F92B31">
        <w:rPr>
          <w:rFonts w:cstheme="minorHAnsi"/>
        </w:rPr>
        <w:t xml:space="preserve"> </w:t>
      </w:r>
    </w:p>
    <w:p w14:paraId="4B1854A2" w14:textId="7E4E00D3" w:rsidR="00D13DC1" w:rsidRPr="00D13DC1" w:rsidRDefault="00D13DC1" w:rsidP="00F92B31">
      <w:pPr>
        <w:spacing w:after="120"/>
        <w:rPr>
          <w:rFonts w:cstheme="minorHAnsi"/>
        </w:rPr>
      </w:pPr>
      <w:r w:rsidRPr="00D13DC1">
        <w:rPr>
          <w:rFonts w:cstheme="minorHAnsi"/>
          <w:noProof/>
          <w:color w:val="000000"/>
          <w:w w:val="97"/>
        </w:rPr>
        <w:t>Per</w:t>
      </w:r>
      <w:r w:rsidRPr="00D13DC1">
        <w:rPr>
          <w:rFonts w:cstheme="minorHAnsi"/>
          <w:noProof/>
          <w:color w:val="000000"/>
          <w:w w:val="98"/>
        </w:rPr>
        <w:t> </w:t>
      </w:r>
      <w:r w:rsidRPr="00D13DC1">
        <w:rPr>
          <w:rFonts w:cstheme="minorHAnsi"/>
          <w:noProof/>
          <w:color w:val="000000"/>
          <w:w w:val="97"/>
        </w:rPr>
        <w:t>ulteriori</w:t>
      </w:r>
      <w:r w:rsidRPr="00D13DC1">
        <w:rPr>
          <w:rFonts w:cstheme="minorHAnsi"/>
          <w:noProof/>
          <w:color w:val="000000"/>
          <w:w w:val="98"/>
        </w:rPr>
        <w:t> </w:t>
      </w:r>
      <w:r w:rsidRPr="00D13DC1">
        <w:rPr>
          <w:rFonts w:cstheme="minorHAnsi"/>
          <w:noProof/>
          <w:color w:val="000000"/>
          <w:w w:val="97"/>
        </w:rPr>
        <w:t>informazioni</w:t>
      </w:r>
      <w:r w:rsidRPr="00D13DC1">
        <w:rPr>
          <w:rFonts w:cstheme="minorHAnsi"/>
          <w:noProof/>
          <w:color w:val="000000"/>
          <w:w w:val="98"/>
        </w:rPr>
        <w:t> </w:t>
      </w:r>
      <w:r w:rsidRPr="00D13DC1">
        <w:rPr>
          <w:rFonts w:cstheme="minorHAnsi"/>
          <w:noProof/>
          <w:color w:val="000000"/>
          <w:spacing w:val="-1"/>
          <w:w w:val="97"/>
        </w:rPr>
        <w:t>può</w:t>
      </w:r>
      <w:r w:rsidRPr="00D13DC1">
        <w:rPr>
          <w:rFonts w:cstheme="minorHAnsi"/>
          <w:noProof/>
          <w:color w:val="000000"/>
          <w:w w:val="98"/>
        </w:rPr>
        <w:t> </w:t>
      </w:r>
      <w:r w:rsidRPr="00D13DC1">
        <w:rPr>
          <w:rFonts w:cstheme="minorHAnsi"/>
          <w:noProof/>
          <w:color w:val="000000"/>
          <w:w w:val="97"/>
        </w:rPr>
        <w:t>consultare</w:t>
      </w:r>
      <w:r w:rsidRPr="00D13DC1">
        <w:rPr>
          <w:rFonts w:cstheme="minorHAnsi"/>
          <w:noProof/>
          <w:color w:val="000000"/>
          <w:w w:val="98"/>
        </w:rPr>
        <w:t> </w:t>
      </w:r>
      <w:r w:rsidRPr="00D13DC1">
        <w:rPr>
          <w:rFonts w:cstheme="minorHAnsi"/>
          <w:noProof/>
          <w:color w:val="000000"/>
          <w:spacing w:val="-1"/>
          <w:w w:val="97"/>
        </w:rPr>
        <w:t>il</w:t>
      </w:r>
      <w:r w:rsidRPr="00D13DC1">
        <w:rPr>
          <w:rFonts w:cstheme="minorHAnsi"/>
          <w:noProof/>
          <w:color w:val="000000"/>
          <w:w w:val="98"/>
        </w:rPr>
        <w:t> </w:t>
      </w:r>
      <w:r w:rsidRPr="00D13DC1">
        <w:rPr>
          <w:rFonts w:cstheme="minorHAnsi"/>
          <w:noProof/>
          <w:color w:val="000000"/>
          <w:w w:val="97"/>
        </w:rPr>
        <w:t>sito:</w:t>
      </w:r>
      <w:r w:rsidRPr="00D13DC1">
        <w:rPr>
          <w:rFonts w:cstheme="minorHAnsi"/>
          <w:noProof/>
          <w:color w:val="000000"/>
          <w:w w:val="98"/>
          <w:u w:val="single"/>
        </w:rPr>
        <w:t> </w:t>
      </w:r>
      <w:r w:rsidRPr="00D13DC1">
        <w:rPr>
          <w:rFonts w:cstheme="minorHAnsi"/>
          <w:noProof/>
          <w:color w:val="0000FF"/>
          <w:w w:val="97"/>
          <w:u w:val="single"/>
        </w:rPr>
        <w:t>http://www.radiologyinfo.org</w:t>
      </w:r>
    </w:p>
    <w:p w14:paraId="21087672" w14:textId="77777777" w:rsidR="00435C17" w:rsidRDefault="00435C17" w:rsidP="002B4A8D">
      <w:pPr>
        <w:spacing w:after="0"/>
        <w:rPr>
          <w:b/>
          <w:sz w:val="24"/>
        </w:rPr>
      </w:pPr>
    </w:p>
    <w:p w14:paraId="1BB7F061" w14:textId="77777777" w:rsidR="00435C17" w:rsidRDefault="00435C17" w:rsidP="002B4A8D">
      <w:pPr>
        <w:spacing w:after="0"/>
        <w:rPr>
          <w:b/>
          <w:sz w:val="24"/>
        </w:rPr>
      </w:pPr>
    </w:p>
    <w:p w14:paraId="4D574891" w14:textId="5CB4B606" w:rsidR="002B4A8D" w:rsidRDefault="002B4A8D" w:rsidP="002B4A8D">
      <w:pPr>
        <w:spacing w:after="0"/>
        <w:rPr>
          <w:b/>
          <w:sz w:val="24"/>
        </w:rPr>
      </w:pPr>
      <w:r w:rsidRPr="00503216">
        <w:rPr>
          <w:b/>
          <w:sz w:val="24"/>
        </w:rPr>
        <w:t>Preso atto delle informazioni fornite nel modulo di consenso il paziente può richiedere ulteriori spiegazioni al medico radiologo</w:t>
      </w:r>
      <w:r>
        <w:rPr>
          <w:b/>
          <w:sz w:val="24"/>
        </w:rPr>
        <w:t>.</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F92B31" w14:paraId="3637F33A" w14:textId="77777777" w:rsidTr="0083222D">
        <w:trPr>
          <w:trHeight w:val="1533"/>
        </w:trPr>
        <w:tc>
          <w:tcPr>
            <w:tcW w:w="3438" w:type="dxa"/>
          </w:tcPr>
          <w:p w14:paraId="39CB3335" w14:textId="77777777" w:rsidR="00F92B31" w:rsidRDefault="00F92B31" w:rsidP="0083222D">
            <w:pPr>
              <w:jc w:val="center"/>
            </w:pPr>
            <w:r>
              <w:rPr>
                <w:b/>
                <w:noProof/>
                <w:sz w:val="52"/>
                <w:lang w:eastAsia="it-IT"/>
              </w:rPr>
              <w:lastRenderedPageBreak/>
              <w:drawing>
                <wp:anchor distT="0" distB="0" distL="114300" distR="114300" simplePos="0" relativeHeight="251665408" behindDoc="0" locked="0" layoutInCell="1" allowOverlap="1" wp14:anchorId="1B7AB6B7" wp14:editId="4DC03843">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7">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18752F4F" w14:textId="77777777" w:rsidR="00435C17" w:rsidRDefault="00435C17" w:rsidP="00435C17">
            <w:pPr>
              <w:jc w:val="center"/>
            </w:pPr>
            <w:r>
              <w:rPr>
                <w:b/>
              </w:rPr>
              <w:t>DIPARTIMENTO DEI SERVIZI</w:t>
            </w:r>
          </w:p>
          <w:p w14:paraId="62A4B526" w14:textId="77777777" w:rsidR="00435C17" w:rsidRDefault="00435C17" w:rsidP="00435C17">
            <w:pPr>
              <w:jc w:val="center"/>
            </w:pPr>
            <w:r>
              <w:rPr>
                <w:b/>
                <w:bCs/>
              </w:rPr>
              <w:t>Direttore:</w:t>
            </w:r>
            <w:r>
              <w:t xml:space="preserve"> Dr.ssa GABRIELLA LUCIDI PRESSANTI</w:t>
            </w:r>
          </w:p>
          <w:p w14:paraId="63C66FA2" w14:textId="77777777" w:rsidR="00435C17" w:rsidRDefault="00435C17" w:rsidP="00435C17">
            <w:pPr>
              <w:jc w:val="center"/>
            </w:pPr>
          </w:p>
          <w:p w14:paraId="4EB58B38" w14:textId="77777777" w:rsidR="00435C17" w:rsidRDefault="00435C17" w:rsidP="00435C17">
            <w:pPr>
              <w:jc w:val="center"/>
              <w:rPr>
                <w:b/>
                <w:bCs/>
              </w:rPr>
            </w:pPr>
            <w:r>
              <w:rPr>
                <w:b/>
                <w:bCs/>
              </w:rPr>
              <w:t>U.O.C. RADIOLOGIA E RMN</w:t>
            </w:r>
          </w:p>
          <w:p w14:paraId="25AAB65E" w14:textId="77777777" w:rsidR="00435C17" w:rsidRDefault="00435C17" w:rsidP="00435C17">
            <w:pPr>
              <w:jc w:val="center"/>
            </w:pPr>
            <w:r>
              <w:rPr>
                <w:b/>
                <w:bCs/>
              </w:rPr>
              <w:t>Direttore:</w:t>
            </w:r>
            <w:r>
              <w:t xml:space="preserve"> Dr. PIETRO FILAURI</w:t>
            </w:r>
          </w:p>
          <w:p w14:paraId="2122F184" w14:textId="77777777" w:rsidR="00435C17" w:rsidRDefault="00435C17" w:rsidP="00435C17">
            <w:pPr>
              <w:jc w:val="center"/>
            </w:pPr>
          </w:p>
          <w:p w14:paraId="08484B09" w14:textId="549825BA" w:rsidR="00F92B31" w:rsidRDefault="00435C17" w:rsidP="00435C17">
            <w:pPr>
              <w:jc w:val="center"/>
            </w:pPr>
            <w:r>
              <w:rPr>
                <w:b/>
              </w:rPr>
              <w:t>U.O.S. Radiologia Vascolare e Interventistica Responsabile:</w:t>
            </w:r>
            <w:r>
              <w:t xml:space="preserve"> Dr. EDOARDO G. PUGLIELLI</w:t>
            </w:r>
          </w:p>
        </w:tc>
        <w:tc>
          <w:tcPr>
            <w:tcW w:w="1935" w:type="dxa"/>
          </w:tcPr>
          <w:p w14:paraId="58734C7E" w14:textId="5EC5B64C" w:rsidR="00F92B31" w:rsidRDefault="00F92B31" w:rsidP="0083222D">
            <w:r>
              <w:t>Nota Informativa: RIV-2</w:t>
            </w:r>
            <w:r w:rsidR="003F0022">
              <w:t>7</w:t>
            </w:r>
            <w:r>
              <w:t xml:space="preserve"> </w:t>
            </w:r>
          </w:p>
          <w:p w14:paraId="5A4A6EC4" w14:textId="77777777" w:rsidR="00F92B31" w:rsidRDefault="00F92B31" w:rsidP="0083222D"/>
          <w:p w14:paraId="74882BBE" w14:textId="77777777" w:rsidR="00F92B31" w:rsidRDefault="00F92B31" w:rsidP="0083222D">
            <w:r>
              <w:t>Revisione 00</w:t>
            </w:r>
          </w:p>
          <w:p w14:paraId="2703105C" w14:textId="77777777" w:rsidR="00F92B31" w:rsidRDefault="00F92B31" w:rsidP="0083222D">
            <w:r>
              <w:t>Del 26/05/2023</w:t>
            </w:r>
          </w:p>
          <w:p w14:paraId="3B976879" w14:textId="77777777" w:rsidR="00F92B31" w:rsidRDefault="00F92B31" w:rsidP="0083222D"/>
          <w:p w14:paraId="5D0A1C7D" w14:textId="77777777" w:rsidR="00435C17" w:rsidRDefault="00435C17" w:rsidP="0083222D"/>
          <w:p w14:paraId="3A8FB5A3" w14:textId="6BEC2310" w:rsidR="00F92B31" w:rsidRDefault="00F92B31" w:rsidP="0083222D">
            <w:r>
              <w:t xml:space="preserve">Pagina 4 di </w:t>
            </w:r>
            <w:r w:rsidR="00A33B59">
              <w:t>5</w:t>
            </w:r>
          </w:p>
        </w:tc>
      </w:tr>
    </w:tbl>
    <w:p w14:paraId="2CA34B21" w14:textId="52CC593F" w:rsidR="002B4A8D" w:rsidRDefault="002B4A8D" w:rsidP="00B32086">
      <w:pPr>
        <w:spacing w:after="0"/>
        <w:rPr>
          <w:rFonts w:cstheme="minorHAnsi"/>
        </w:rPr>
      </w:pPr>
    </w:p>
    <w:p w14:paraId="693538E7" w14:textId="24321A48" w:rsidR="00F92B31" w:rsidRDefault="00F92B31" w:rsidP="00F92B31">
      <w:pPr>
        <w:jc w:val="center"/>
        <w:rPr>
          <w:b/>
          <w:sz w:val="28"/>
        </w:rPr>
      </w:pPr>
      <w:r w:rsidRPr="00503216">
        <w:rPr>
          <w:b/>
          <w:sz w:val="28"/>
        </w:rPr>
        <w:t>ESPRESSIONE ED ACQUISIZIONE DEL CONSENSO/DISSENSO</w:t>
      </w:r>
      <w:r>
        <w:rPr>
          <w:b/>
          <w:sz w:val="28"/>
        </w:rPr>
        <w:t xml:space="preserve"> INFORMATO ALL’ESECUZIONE DELL’INDAGINE SUDDETTA</w:t>
      </w:r>
    </w:p>
    <w:p w14:paraId="312706B6" w14:textId="77777777" w:rsidR="00F92B31" w:rsidRPr="00F92B31" w:rsidRDefault="00F92B31" w:rsidP="00F92B31">
      <w:pPr>
        <w:jc w:val="center"/>
        <w:rPr>
          <w:b/>
          <w:sz w:val="20"/>
          <w:szCs w:val="16"/>
        </w:rPr>
      </w:pPr>
    </w:p>
    <w:p w14:paraId="39D4F765" w14:textId="77777777" w:rsidR="00F92B31" w:rsidRPr="00503216" w:rsidRDefault="00F92B31" w:rsidP="00F92B31">
      <w:pPr>
        <w:rPr>
          <w:b/>
          <w:sz w:val="24"/>
        </w:rPr>
      </w:pPr>
      <w:r w:rsidRPr="00503216">
        <w:rPr>
          <w:b/>
          <w:sz w:val="24"/>
        </w:rPr>
        <w:t xml:space="preserve">Dichiarante </w:t>
      </w:r>
    </w:p>
    <w:p w14:paraId="3A23B2BC" w14:textId="62B1B2FD" w:rsidR="00F92B31" w:rsidRDefault="00F92B31" w:rsidP="00F92B31">
      <w:r>
        <w:t xml:space="preserve">Il/la sottoscritto/a __________________________________________________________ _________ </w:t>
      </w:r>
    </w:p>
    <w:p w14:paraId="068CB65C" w14:textId="4D4171A5" w:rsidR="00F92B31" w:rsidRDefault="00F92B31" w:rsidP="00F92B31">
      <w:r>
        <w:t xml:space="preserve">nato/a ___________________________________________ il ______________ ______________ </w:t>
      </w:r>
    </w:p>
    <w:p w14:paraId="5F3C95A7" w14:textId="77777777" w:rsidR="00F92B31" w:rsidRDefault="00F92B31" w:rsidP="00F92B31">
      <w:r>
        <w:t xml:space="preserve">residente in ___________________________________ Via ______________________________________ </w:t>
      </w:r>
      <w:r>
        <w:br/>
      </w:r>
    </w:p>
    <w:p w14:paraId="32460448" w14:textId="77777777" w:rsidR="00F92B31" w:rsidRDefault="00F92B31" w:rsidP="00F92B31">
      <w:pPr>
        <w:pStyle w:val="Paragrafoelenco"/>
        <w:numPr>
          <w:ilvl w:val="0"/>
          <w:numId w:val="6"/>
        </w:numPr>
      </w:pPr>
      <w:r>
        <w:t xml:space="preserve">in qualità di esercente </w:t>
      </w:r>
      <w:proofErr w:type="gramStart"/>
      <w:r>
        <w:t>la podestà</w:t>
      </w:r>
      <w:proofErr w:type="gramEnd"/>
      <w:r>
        <w:t xml:space="preserve"> sul minore ___________________________________________</w:t>
      </w:r>
    </w:p>
    <w:p w14:paraId="431F051D" w14:textId="77777777" w:rsidR="00F92B31" w:rsidRDefault="00F92B31" w:rsidP="00F92B31">
      <w:pPr>
        <w:pStyle w:val="Paragrafoelenco"/>
        <w:numPr>
          <w:ilvl w:val="0"/>
          <w:numId w:val="6"/>
        </w:numPr>
      </w:pPr>
      <w:r>
        <w:t>in qualità di tutore del paziente ___________________________________________</w:t>
      </w:r>
    </w:p>
    <w:p w14:paraId="181403E7" w14:textId="77777777" w:rsidR="00F92B31" w:rsidRDefault="00F92B31" w:rsidP="00F92B31"/>
    <w:p w14:paraId="52E66AA4" w14:textId="77777777" w:rsidR="00F92B31" w:rsidRDefault="00F92B31" w:rsidP="00F92B31">
      <w:r w:rsidRPr="00E214BB">
        <w:rPr>
          <w:b/>
        </w:rPr>
        <w:t>Informato/a</w:t>
      </w:r>
      <w:r>
        <w:t xml:space="preserve"> dal Prof./Dott. ________________________________________________________________</w:t>
      </w:r>
    </w:p>
    <w:p w14:paraId="6C95F87B" w14:textId="77777777" w:rsidR="00F92B31" w:rsidRDefault="00F92B31" w:rsidP="00F92B31">
      <w:pPr>
        <w:pStyle w:val="Paragrafoelenco"/>
        <w:numPr>
          <w:ilvl w:val="0"/>
          <w:numId w:val="7"/>
        </w:numPr>
      </w:pPr>
      <w:r>
        <w:t>sul tipo di indagine diagnostica da eseguire</w:t>
      </w:r>
    </w:p>
    <w:p w14:paraId="7E43A392" w14:textId="77777777" w:rsidR="00F92B31" w:rsidRPr="005448EC" w:rsidRDefault="00F92B31" w:rsidP="00F92B31">
      <w:pPr>
        <w:rPr>
          <w:sz w:val="8"/>
        </w:rPr>
      </w:pPr>
    </w:p>
    <w:p w14:paraId="03E71FBD" w14:textId="77777777" w:rsidR="00F92B31" w:rsidRPr="00E214BB" w:rsidRDefault="00F92B31" w:rsidP="00F92B31">
      <w:pPr>
        <w:rPr>
          <w:b/>
        </w:rPr>
      </w:pPr>
      <w:r w:rsidRPr="00E214BB">
        <w:rPr>
          <w:b/>
        </w:rPr>
        <w:t>Reso/a consapevole:</w:t>
      </w:r>
    </w:p>
    <w:p w14:paraId="54B94756" w14:textId="77777777" w:rsidR="00F92B31" w:rsidRDefault="00F92B31" w:rsidP="00F92B31">
      <w:pPr>
        <w:pStyle w:val="Paragrafoelenco"/>
        <w:numPr>
          <w:ilvl w:val="0"/>
          <w:numId w:val="8"/>
        </w:numPr>
      </w:pPr>
      <w:r>
        <w:t xml:space="preserve">sul parere del sanitario che il trattamento proposto è quello che offre il miglior rapporto rischio/beneficio sulla base delle conoscenze attuali; </w:t>
      </w:r>
    </w:p>
    <w:p w14:paraId="62F2987D" w14:textId="77777777" w:rsidR="00F92B31" w:rsidRDefault="00F92B31" w:rsidP="00F92B31">
      <w:pPr>
        <w:pStyle w:val="Paragrafoelenco"/>
        <w:numPr>
          <w:ilvl w:val="0"/>
          <w:numId w:val="8"/>
        </w:numPr>
      </w:pPr>
      <w:r>
        <w:t>dalla possibilità che l’indagine, una volta avviata, possa essere interrotta a mia richiesta, senza pregiudicare l’attività assistenziale, ma senza ottenere l’informazione ricercata con questo esame;</w:t>
      </w:r>
    </w:p>
    <w:p w14:paraId="0FD0E2FB" w14:textId="77777777" w:rsidR="00F92B31" w:rsidRDefault="00F92B31" w:rsidP="00F92B31">
      <w:pPr>
        <w:pStyle w:val="Paragrafoelenco"/>
        <w:numPr>
          <w:ilvl w:val="0"/>
          <w:numId w:val="8"/>
        </w:numPr>
      </w:pPr>
      <w:r>
        <w:t>dei rischi relativi di eventuali danni per la salute (temporanei e permanenti) e per la vita.</w:t>
      </w:r>
    </w:p>
    <w:p w14:paraId="36D1E86B" w14:textId="77777777" w:rsidR="00F92B31" w:rsidRPr="00150BA6" w:rsidRDefault="00F92B31" w:rsidP="00F92B31">
      <w:pPr>
        <w:rPr>
          <w:b/>
        </w:rPr>
      </w:pPr>
      <w:r w:rsidRPr="00150BA6">
        <w:rPr>
          <w:b/>
        </w:rPr>
        <w:t>Presa visione delle informazioni relative all’indagine/procedura in oggetto</w:t>
      </w:r>
    </w:p>
    <w:p w14:paraId="569498F5" w14:textId="7A8D77CD" w:rsidR="00F92B31" w:rsidRDefault="00F92B31" w:rsidP="00F92B31">
      <w:r>
        <w:t>Valutate le informazioni ricevute ed i chiarimenti che mi sono stati forniti, avendo compreso quanto sopra sinteticamente riportato:</w:t>
      </w:r>
    </w:p>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F92B31" w14:paraId="6DBCC049" w14:textId="77777777" w:rsidTr="0083222D">
        <w:trPr>
          <w:trHeight w:val="254"/>
        </w:trPr>
        <w:tc>
          <w:tcPr>
            <w:tcW w:w="245" w:type="dxa"/>
          </w:tcPr>
          <w:p w14:paraId="1DBCC420" w14:textId="77777777" w:rsidR="00F92B31" w:rsidRDefault="00F92B31" w:rsidP="0083222D"/>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F92B31" w14:paraId="42062B32" w14:textId="77777777" w:rsidTr="0083222D">
        <w:trPr>
          <w:trHeight w:val="254"/>
        </w:trPr>
        <w:tc>
          <w:tcPr>
            <w:tcW w:w="245" w:type="dxa"/>
          </w:tcPr>
          <w:p w14:paraId="7D29A75A" w14:textId="77777777" w:rsidR="00F92B31" w:rsidRDefault="00F92B31" w:rsidP="0083222D">
            <w:r>
              <w:t xml:space="preserve">  </w:t>
            </w:r>
          </w:p>
        </w:tc>
      </w:tr>
    </w:tbl>
    <w:p w14:paraId="01B3EE9E" w14:textId="77777777" w:rsidR="00F92B31" w:rsidRDefault="00F92B31" w:rsidP="00F92B31">
      <w:r>
        <w:t xml:space="preserve"> ACCETTO l’indagine proposta</w:t>
      </w:r>
      <w:r>
        <w:tab/>
      </w:r>
      <w:r>
        <w:tab/>
      </w:r>
      <w:r>
        <w:tab/>
        <w:t>RIFIUTO l’indagine proposta</w:t>
      </w:r>
    </w:p>
    <w:p w14:paraId="196DE5E9" w14:textId="77777777" w:rsidR="00F92B31" w:rsidRDefault="00F92B31" w:rsidP="00F92B31">
      <w:r w:rsidRPr="00150BA6">
        <w:rPr>
          <w:b/>
        </w:rPr>
        <w:t>Medico radiologo</w:t>
      </w:r>
      <w:r>
        <w:t xml:space="preserve"> _____________________________________________________________________</w:t>
      </w:r>
    </w:p>
    <w:p w14:paraId="2819D6EA" w14:textId="77777777" w:rsidR="00F92B31" w:rsidRDefault="00F92B31" w:rsidP="00F92B31">
      <w:r>
        <w:t xml:space="preserve">Eventuale interprete __________________________________________________________________ </w:t>
      </w:r>
    </w:p>
    <w:p w14:paraId="77F0E002" w14:textId="77777777" w:rsidR="00F92B31" w:rsidRDefault="00F92B31" w:rsidP="00F92B31"/>
    <w:p w14:paraId="02569C7D" w14:textId="6ECEA309" w:rsidR="00F92B31" w:rsidRDefault="00F92B31" w:rsidP="00F92B31">
      <w:r>
        <w:t>Data ____________________ Firma del paziente _____________________________________________</w:t>
      </w:r>
    </w:p>
    <w:p w14:paraId="4FBE13D8" w14:textId="735E3331" w:rsidR="00F92B31" w:rsidRDefault="00F92B31" w:rsidP="00F92B31"/>
    <w:p w14:paraId="4A0C144C" w14:textId="77777777" w:rsidR="00F92B31" w:rsidRPr="00150BA6" w:rsidRDefault="00F92B31" w:rsidP="00F92B31">
      <w:pPr>
        <w:rPr>
          <w:b/>
          <w:sz w:val="24"/>
        </w:rPr>
      </w:pPr>
      <w:r w:rsidRPr="00150BA6">
        <w:rPr>
          <w:b/>
          <w:sz w:val="24"/>
        </w:rPr>
        <w:t>DICHIARAZIONE di STATO DI GRAVIDANZA CERTA O PRESUNTA</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F92B31" w14:paraId="67696B37" w14:textId="77777777" w:rsidTr="0083222D">
        <w:trPr>
          <w:trHeight w:val="1533"/>
        </w:trPr>
        <w:tc>
          <w:tcPr>
            <w:tcW w:w="3438" w:type="dxa"/>
          </w:tcPr>
          <w:p w14:paraId="4082F2A4" w14:textId="77777777" w:rsidR="00F92B31" w:rsidRDefault="00F92B31" w:rsidP="0083222D">
            <w:pPr>
              <w:jc w:val="center"/>
            </w:pPr>
            <w:r>
              <w:rPr>
                <w:b/>
                <w:noProof/>
                <w:sz w:val="52"/>
                <w:lang w:eastAsia="it-IT"/>
              </w:rPr>
              <w:lastRenderedPageBreak/>
              <w:drawing>
                <wp:anchor distT="0" distB="0" distL="114300" distR="114300" simplePos="0" relativeHeight="251669504" behindDoc="0" locked="0" layoutInCell="1" allowOverlap="1" wp14:anchorId="524309ED" wp14:editId="70E0A6FB">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7">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2DFF4DF9" w14:textId="77777777" w:rsidR="00435C17" w:rsidRDefault="00435C17" w:rsidP="00435C17">
            <w:pPr>
              <w:jc w:val="center"/>
            </w:pPr>
            <w:r>
              <w:rPr>
                <w:b/>
              </w:rPr>
              <w:t>DIPARTIMENTO DEI SERVIZI</w:t>
            </w:r>
          </w:p>
          <w:p w14:paraId="365F0B18" w14:textId="77777777" w:rsidR="00435C17" w:rsidRDefault="00435C17" w:rsidP="00435C17">
            <w:pPr>
              <w:jc w:val="center"/>
            </w:pPr>
            <w:r>
              <w:rPr>
                <w:b/>
                <w:bCs/>
              </w:rPr>
              <w:t>Direttore:</w:t>
            </w:r>
            <w:r>
              <w:t xml:space="preserve"> Dr.ssa GABRIELLA LUCIDI PRESSANTI</w:t>
            </w:r>
          </w:p>
          <w:p w14:paraId="7739760D" w14:textId="77777777" w:rsidR="00435C17" w:rsidRDefault="00435C17" w:rsidP="00435C17">
            <w:pPr>
              <w:jc w:val="center"/>
            </w:pPr>
          </w:p>
          <w:p w14:paraId="7272C4DC" w14:textId="77777777" w:rsidR="00435C17" w:rsidRDefault="00435C17" w:rsidP="00435C17">
            <w:pPr>
              <w:jc w:val="center"/>
              <w:rPr>
                <w:b/>
                <w:bCs/>
              </w:rPr>
            </w:pPr>
            <w:r>
              <w:rPr>
                <w:b/>
                <w:bCs/>
              </w:rPr>
              <w:t>U.O.C. RADIOLOGIA E RMN</w:t>
            </w:r>
          </w:p>
          <w:p w14:paraId="37F71ABE" w14:textId="77777777" w:rsidR="00435C17" w:rsidRDefault="00435C17" w:rsidP="00435C17">
            <w:pPr>
              <w:jc w:val="center"/>
            </w:pPr>
            <w:r>
              <w:rPr>
                <w:b/>
                <w:bCs/>
              </w:rPr>
              <w:t>Direttore:</w:t>
            </w:r>
            <w:r>
              <w:t xml:space="preserve"> Dr. PIETRO FILAURI</w:t>
            </w:r>
          </w:p>
          <w:p w14:paraId="1DC9B761" w14:textId="77777777" w:rsidR="00435C17" w:rsidRDefault="00435C17" w:rsidP="00435C17">
            <w:pPr>
              <w:jc w:val="center"/>
            </w:pPr>
          </w:p>
          <w:p w14:paraId="284A9C14" w14:textId="5E8CBB3C" w:rsidR="00435C17" w:rsidRDefault="00435C17" w:rsidP="00435C17">
            <w:pPr>
              <w:jc w:val="center"/>
            </w:pPr>
            <w:r>
              <w:rPr>
                <w:b/>
              </w:rPr>
              <w:t>U.O.S. Radiologia Vascolare e Interventistica Responsabile:</w:t>
            </w:r>
            <w:r>
              <w:t xml:space="preserve"> Dr. EDOARDO G. PUGLIELLI</w:t>
            </w:r>
          </w:p>
        </w:tc>
        <w:tc>
          <w:tcPr>
            <w:tcW w:w="1935" w:type="dxa"/>
          </w:tcPr>
          <w:p w14:paraId="51527EF6" w14:textId="23A34201" w:rsidR="00F92B31" w:rsidRDefault="00F92B31" w:rsidP="0083222D">
            <w:r>
              <w:t>Nota Informativa: RIV-</w:t>
            </w:r>
            <w:r w:rsidR="00A33B59">
              <w:t>21</w:t>
            </w:r>
            <w:r>
              <w:t xml:space="preserve"> </w:t>
            </w:r>
          </w:p>
          <w:p w14:paraId="64DD7915" w14:textId="77777777" w:rsidR="00F92B31" w:rsidRDefault="00F92B31" w:rsidP="0083222D"/>
          <w:p w14:paraId="1F7B130A" w14:textId="77777777" w:rsidR="00F92B31" w:rsidRDefault="00F92B31" w:rsidP="0083222D">
            <w:r>
              <w:t>Revisione 00</w:t>
            </w:r>
          </w:p>
          <w:p w14:paraId="4F963C80" w14:textId="77777777" w:rsidR="00F92B31" w:rsidRDefault="00F92B31" w:rsidP="0083222D">
            <w:r>
              <w:t>Del 26/05/2023</w:t>
            </w:r>
          </w:p>
          <w:p w14:paraId="519BDA7B" w14:textId="77777777" w:rsidR="00F92B31" w:rsidRDefault="00F92B31" w:rsidP="0083222D"/>
          <w:p w14:paraId="5969576B" w14:textId="77777777" w:rsidR="00435C17" w:rsidRDefault="00435C17" w:rsidP="0083222D"/>
          <w:p w14:paraId="631994AC" w14:textId="57F7D313" w:rsidR="00F92B31" w:rsidRDefault="00F92B31" w:rsidP="0083222D">
            <w:r>
              <w:t xml:space="preserve">Pagina </w:t>
            </w:r>
            <w:r w:rsidR="00A33B59">
              <w:t>5</w:t>
            </w:r>
            <w:r>
              <w:t xml:space="preserve"> di </w:t>
            </w:r>
            <w:r w:rsidR="00A33B59">
              <w:t>5</w:t>
            </w:r>
          </w:p>
        </w:tc>
      </w:tr>
    </w:tbl>
    <w:p w14:paraId="4C737562" w14:textId="77777777" w:rsidR="00F92B31" w:rsidRDefault="00F92B31" w:rsidP="00F92B31"/>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F92B31" w14:paraId="1C9B7EC6" w14:textId="77777777" w:rsidTr="0083222D">
        <w:trPr>
          <w:trHeight w:val="254"/>
        </w:trPr>
        <w:tc>
          <w:tcPr>
            <w:tcW w:w="246" w:type="dxa"/>
          </w:tcPr>
          <w:p w14:paraId="046B1F46" w14:textId="77777777" w:rsidR="00F92B31" w:rsidRDefault="00F92B31" w:rsidP="0083222D"/>
        </w:tc>
      </w:tr>
    </w:tbl>
    <w:tbl>
      <w:tblPr>
        <w:tblStyle w:val="Grigliatabella"/>
        <w:tblpPr w:leftFromText="141" w:rightFromText="141" w:vertAnchor="text" w:horzAnchor="margin" w:tblpXSpec="center" w:tblpYSpec="top"/>
        <w:tblW w:w="0" w:type="auto"/>
        <w:tblLook w:val="04A0" w:firstRow="1" w:lastRow="0" w:firstColumn="1" w:lastColumn="0" w:noHBand="0" w:noVBand="1"/>
      </w:tblPr>
      <w:tblGrid>
        <w:gridCol w:w="245"/>
      </w:tblGrid>
      <w:tr w:rsidR="00F92B31" w14:paraId="086ED02E" w14:textId="77777777" w:rsidTr="0083222D">
        <w:trPr>
          <w:trHeight w:val="254"/>
        </w:trPr>
        <w:tc>
          <w:tcPr>
            <w:tcW w:w="245" w:type="dxa"/>
          </w:tcPr>
          <w:p w14:paraId="145B2A34" w14:textId="77777777" w:rsidR="00F92B31" w:rsidRDefault="00F92B31" w:rsidP="0083222D"/>
        </w:tc>
      </w:tr>
    </w:tbl>
    <w:p w14:paraId="1E352C89" w14:textId="77777777" w:rsidR="00F92B31" w:rsidRDefault="00F92B31" w:rsidP="00F92B31">
      <w:pPr>
        <w:ind w:firstLine="708"/>
      </w:pPr>
      <w:r>
        <w:t xml:space="preserve"> SI</w:t>
      </w:r>
      <w:r>
        <w:tab/>
      </w:r>
      <w:r>
        <w:tab/>
      </w:r>
      <w:r>
        <w:tab/>
        <w:t xml:space="preserve">      </w:t>
      </w:r>
      <w:r>
        <w:tab/>
        <w:t xml:space="preserve"> NO</w:t>
      </w:r>
    </w:p>
    <w:p w14:paraId="78FA439B" w14:textId="562C81E7" w:rsidR="00F92B31" w:rsidRDefault="00F92B31" w:rsidP="00F92B31"/>
    <w:p w14:paraId="04806DA3" w14:textId="77777777" w:rsidR="00F92B31" w:rsidRDefault="00F92B31" w:rsidP="00F92B31"/>
    <w:p w14:paraId="34008839" w14:textId="77777777" w:rsidR="00F92B31" w:rsidRDefault="00F92B31" w:rsidP="00F92B31">
      <w:r>
        <w:t>Data ___________________</w:t>
      </w:r>
      <w:proofErr w:type="gramStart"/>
      <w:r>
        <w:t xml:space="preserve">_  </w:t>
      </w:r>
      <w:r>
        <w:tab/>
      </w:r>
      <w:proofErr w:type="gramEnd"/>
      <w:r>
        <w:t xml:space="preserve"> Firma del paziente ____________________________________________</w:t>
      </w:r>
    </w:p>
    <w:p w14:paraId="1376B060" w14:textId="4927E8AB" w:rsidR="00F92B31" w:rsidRDefault="00F92B31" w:rsidP="00F92B31"/>
    <w:p w14:paraId="1B15CCD4" w14:textId="77777777" w:rsidR="00A33B59" w:rsidRDefault="00A33B59" w:rsidP="00F92B31"/>
    <w:p w14:paraId="4B591928" w14:textId="77777777" w:rsidR="00F92B31" w:rsidRDefault="00F92B31" w:rsidP="00F92B31">
      <w:r>
        <w:rPr>
          <w:b/>
          <w:sz w:val="24"/>
        </w:rPr>
        <w:t>POSSO CAMBIARE LA MIA DECISIONE RIGUARDO ALL’EFFETTUAZIONE DELL’</w:t>
      </w:r>
      <w:r w:rsidRPr="00150BA6">
        <w:rPr>
          <w:b/>
          <w:sz w:val="24"/>
        </w:rPr>
        <w:t>E</w:t>
      </w:r>
      <w:r>
        <w:rPr>
          <w:b/>
          <w:sz w:val="24"/>
        </w:rPr>
        <w:t>SAME?</w:t>
      </w:r>
    </w:p>
    <w:p w14:paraId="3426FBE8" w14:textId="1387452B" w:rsidR="00F92B31" w:rsidRDefault="00F92B31" w:rsidP="00F92B31">
      <w:pPr>
        <w:spacing w:after="0"/>
      </w:pPr>
      <w:r>
        <w:t>Lei non è assolutamente obbligato/a ad effettuare l’esame; alternativamente il medio utilizzerà altre procedure che sono attualmente disponibili per l’effettuazione delle quali verrà comunque richiesto il suo consenso.</w:t>
      </w:r>
    </w:p>
    <w:p w14:paraId="569ACE18" w14:textId="77777777" w:rsidR="00F92B31" w:rsidRDefault="00F92B31" w:rsidP="00F92B31">
      <w:pPr>
        <w:spacing w:after="0"/>
      </w:pPr>
      <w:r>
        <w:t xml:space="preserve">Tutte le informazioni raccolte, ed in particolare le informazioni personali, sono tutelate dal D. </w:t>
      </w:r>
      <w:proofErr w:type="spellStart"/>
      <w:r>
        <w:t>Lgs</w:t>
      </w:r>
      <w:proofErr w:type="spellEnd"/>
      <w:r>
        <w:t xml:space="preserve"> 196/2003 concernente la “Tutela delle persone e di altri soggetti rispetto al trattamento dei dati personali”.</w:t>
      </w:r>
    </w:p>
    <w:p w14:paraId="0BE14E41" w14:textId="413943B1" w:rsidR="00F92B31" w:rsidRDefault="00F92B31" w:rsidP="00F92B31">
      <w:pPr>
        <w:spacing w:after="0"/>
        <w:rPr>
          <w:u w:val="single"/>
        </w:rPr>
      </w:pPr>
      <w:r>
        <w:t xml:space="preserve">La ringraziamo per l’attenzione avuta nel leggere queste note e </w:t>
      </w:r>
      <w:r w:rsidRPr="008B20FD">
        <w:rPr>
          <w:u w:val="single"/>
        </w:rPr>
        <w:t>la preghiamo di datare e firmare il presente modulo per presa visione.</w:t>
      </w:r>
    </w:p>
    <w:p w14:paraId="4CE6B365" w14:textId="497CF837" w:rsidR="00F92B31" w:rsidRDefault="00F92B31" w:rsidP="00F92B31">
      <w:pPr>
        <w:spacing w:after="0"/>
        <w:rPr>
          <w:u w:val="single"/>
        </w:rPr>
      </w:pPr>
    </w:p>
    <w:p w14:paraId="5A4B3D9B" w14:textId="77777777" w:rsidR="00F92B31" w:rsidRPr="008B20FD" w:rsidRDefault="00F92B31" w:rsidP="00F92B31">
      <w:pPr>
        <w:spacing w:after="0"/>
        <w:rPr>
          <w:u w:val="single"/>
        </w:rPr>
      </w:pPr>
    </w:p>
    <w:p w14:paraId="5D83DDCA" w14:textId="77777777" w:rsidR="00F92B31" w:rsidRDefault="00F92B31" w:rsidP="00F92B31"/>
    <w:p w14:paraId="26E087D8" w14:textId="77777777" w:rsidR="00F92B31" w:rsidRDefault="00F92B31" w:rsidP="00F92B31">
      <w:r>
        <w:t>Data ___________________</w:t>
      </w:r>
      <w:proofErr w:type="gramStart"/>
      <w:r>
        <w:t xml:space="preserve">_  </w:t>
      </w:r>
      <w:r>
        <w:tab/>
      </w:r>
      <w:proofErr w:type="gramEnd"/>
      <w:r>
        <w:t xml:space="preserve">     Firma del paziente ____________________________________________</w:t>
      </w:r>
    </w:p>
    <w:p w14:paraId="0488B6BC" w14:textId="77777777" w:rsidR="00F92B31" w:rsidRPr="00B32086" w:rsidRDefault="00F92B31" w:rsidP="00B32086">
      <w:pPr>
        <w:spacing w:after="0"/>
        <w:rPr>
          <w:rFonts w:cstheme="minorHAnsi"/>
        </w:rPr>
      </w:pPr>
    </w:p>
    <w:sectPr w:rsidR="00F92B31" w:rsidRPr="00B320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843"/>
    <w:multiLevelType w:val="hybridMultilevel"/>
    <w:tmpl w:val="26E21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925584"/>
    <w:multiLevelType w:val="multilevel"/>
    <w:tmpl w:val="1EACF0C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4B6FD2"/>
    <w:multiLevelType w:val="hybridMultilevel"/>
    <w:tmpl w:val="2690D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2477E0"/>
    <w:multiLevelType w:val="hybridMultilevel"/>
    <w:tmpl w:val="4A424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DC1AC1"/>
    <w:multiLevelType w:val="hybridMultilevel"/>
    <w:tmpl w:val="382A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86"/>
    <w:rsid w:val="002B4A8D"/>
    <w:rsid w:val="003F0022"/>
    <w:rsid w:val="00435C17"/>
    <w:rsid w:val="00A03219"/>
    <w:rsid w:val="00A33B59"/>
    <w:rsid w:val="00B32086"/>
    <w:rsid w:val="00D13DC1"/>
    <w:rsid w:val="00F70774"/>
    <w:rsid w:val="00F92B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CC45"/>
  <w15:chartTrackingRefBased/>
  <w15:docId w15:val="{40731876-4909-43BF-9630-46ECE41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20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3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B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1712">
      <w:bodyDiv w:val="1"/>
      <w:marLeft w:val="0"/>
      <w:marRight w:val="0"/>
      <w:marTop w:val="0"/>
      <w:marBottom w:val="0"/>
      <w:divBdr>
        <w:top w:val="none" w:sz="0" w:space="0" w:color="auto"/>
        <w:left w:val="none" w:sz="0" w:space="0" w:color="auto"/>
        <w:bottom w:val="none" w:sz="0" w:space="0" w:color="auto"/>
        <w:right w:val="none" w:sz="0" w:space="0" w:color="auto"/>
      </w:divBdr>
    </w:div>
    <w:div w:id="549922130">
      <w:bodyDiv w:val="1"/>
      <w:marLeft w:val="0"/>
      <w:marRight w:val="0"/>
      <w:marTop w:val="0"/>
      <w:marBottom w:val="0"/>
      <w:divBdr>
        <w:top w:val="none" w:sz="0" w:space="0" w:color="auto"/>
        <w:left w:val="none" w:sz="0" w:space="0" w:color="auto"/>
        <w:bottom w:val="none" w:sz="0" w:space="0" w:color="auto"/>
        <w:right w:val="none" w:sz="0" w:space="0" w:color="auto"/>
      </w:divBdr>
    </w:div>
    <w:div w:id="1592079182">
      <w:bodyDiv w:val="1"/>
      <w:marLeft w:val="0"/>
      <w:marRight w:val="0"/>
      <w:marTop w:val="0"/>
      <w:marBottom w:val="0"/>
      <w:divBdr>
        <w:top w:val="none" w:sz="0" w:space="0" w:color="auto"/>
        <w:left w:val="none" w:sz="0" w:space="0" w:color="auto"/>
        <w:bottom w:val="none" w:sz="0" w:space="0" w:color="auto"/>
        <w:right w:val="none" w:sz="0" w:space="0" w:color="auto"/>
      </w:divBdr>
    </w:div>
    <w:div w:id="1751270180">
      <w:bodyDiv w:val="1"/>
      <w:marLeft w:val="0"/>
      <w:marRight w:val="0"/>
      <w:marTop w:val="0"/>
      <w:marBottom w:val="0"/>
      <w:divBdr>
        <w:top w:val="none" w:sz="0" w:space="0" w:color="auto"/>
        <w:left w:val="none" w:sz="0" w:space="0" w:color="auto"/>
        <w:bottom w:val="none" w:sz="0" w:space="0" w:color="auto"/>
        <w:right w:val="none" w:sz="0" w:space="0" w:color="auto"/>
      </w:divBdr>
    </w:div>
    <w:div w:id="19614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6B88-2A5D-40FD-BDD3-56EEC109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1882</Words>
  <Characters>10732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Puglielli Edoardo</cp:lastModifiedBy>
  <cp:revision>5</cp:revision>
  <dcterms:created xsi:type="dcterms:W3CDTF">2023-05-24T06:57:00Z</dcterms:created>
  <dcterms:modified xsi:type="dcterms:W3CDTF">2023-05-28T15:24:00Z</dcterms:modified>
</cp:coreProperties>
</file>