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D2" w:rsidRPr="008A300E" w:rsidRDefault="00533DD2" w:rsidP="00533D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it-IT"/>
        </w:rPr>
      </w:pPr>
      <w:r w:rsidRPr="008A300E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it-IT"/>
        </w:rPr>
        <w:t>AVVISO ANAC</w:t>
      </w:r>
    </w:p>
    <w:p w:rsidR="00533DD2" w:rsidRDefault="00533DD2" w:rsidP="00533D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533DD2" w:rsidRDefault="008A300E" w:rsidP="00533D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hyperlink r:id="rId5" w:history="1">
        <w:r w:rsidR="00533DD2" w:rsidRPr="00533DD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it-IT"/>
          </w:rPr>
          <w:t xml:space="preserve">Tutela del dipendente che effettua segnalazioni di illecito (c.d. </w:t>
        </w:r>
        <w:proofErr w:type="spellStart"/>
        <w:r w:rsidR="00533DD2" w:rsidRPr="00533DD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it-IT"/>
          </w:rPr>
          <w:t>whistleblower</w:t>
        </w:r>
        <w:proofErr w:type="spellEnd"/>
        <w:r w:rsidR="00533DD2" w:rsidRPr="00533DD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it-IT"/>
          </w:rPr>
          <w:t>)</w:t>
        </w:r>
      </w:hyperlink>
      <w:r w:rsidR="00533D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.</w:t>
      </w:r>
    </w:p>
    <w:p w:rsidR="00533DD2" w:rsidRPr="00533DD2" w:rsidRDefault="00533DD2" w:rsidP="00533D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533DD2" w:rsidRPr="00533DD2" w:rsidRDefault="00533DD2" w:rsidP="0053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DD2">
        <w:rPr>
          <w:rFonts w:ascii="Times New Roman" w:eastAsia="Times New Roman" w:hAnsi="Times New Roman" w:cs="Times New Roman"/>
          <w:sz w:val="24"/>
          <w:szCs w:val="24"/>
          <w:lang w:eastAsia="it-IT"/>
        </w:rPr>
        <w:t>L’Autorità Nazionale Anticorruzione è competente a ricevere (ai sensi dell’art. 1, comma 51 della legge 6 novembre 2012, n. 190 e dell’art. 19, comma 5 della legge 11 agosto 2014, 114) segnalazioni di illeciti di cui il pubblico dipendente sia venuto a conoscenza in ragione del proprio rapporto di lavoro.</w:t>
      </w:r>
    </w:p>
    <w:p w:rsidR="00533DD2" w:rsidRPr="00533DD2" w:rsidRDefault="00533DD2" w:rsidP="0053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D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intende dare immediatamente attuazione a queste disposizioni normative, aprendo un canale privilegiato a favore di chi, nelle situazioni di cui si è detto, </w:t>
      </w:r>
      <w:r w:rsidRPr="008A300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scelga</w:t>
      </w:r>
      <w:r w:rsidRPr="00533D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rivolgersi all’Autorità e non alle vie interne stabilite dalla Pubblica Amministrazione di appartenenza.</w:t>
      </w:r>
    </w:p>
    <w:p w:rsidR="00533DD2" w:rsidRPr="00533DD2" w:rsidRDefault="00533DD2" w:rsidP="0053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DD2">
        <w:rPr>
          <w:rFonts w:ascii="Times New Roman" w:eastAsia="Times New Roman" w:hAnsi="Times New Roman" w:cs="Times New Roman"/>
          <w:sz w:val="24"/>
          <w:szCs w:val="24"/>
          <w:lang w:eastAsia="it-IT"/>
        </w:rPr>
        <w:t>E’ perciò istituito un protocollo riservato dell’Autorità, in grado di garantire la necessaria tutela del pubblico dipendente: saranno assicurati la riservatezza sull’identità del segnalante e lo svolgimento di un’attività di vigilanza, al fine di contribuire all’accertamento delle circostanze di fatto e all’individuazione degli autori della condotta illecita.</w:t>
      </w:r>
    </w:p>
    <w:p w:rsidR="00533DD2" w:rsidRPr="00533DD2" w:rsidRDefault="00533DD2" w:rsidP="0053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DD2">
        <w:rPr>
          <w:rFonts w:ascii="Times New Roman" w:eastAsia="Times New Roman" w:hAnsi="Times New Roman" w:cs="Times New Roman"/>
          <w:sz w:val="24"/>
          <w:szCs w:val="24"/>
          <w:lang w:eastAsia="it-IT"/>
        </w:rPr>
        <w:t>Quest’attività consentirà inoltre all’Autorità di valutare la congruenza dei sistemi stabiliti da ciascuna Pubblica Amministrazione a fronte delle denunce del dipendente con le direttive stabilite nel Piano Nazionale Anticorruzione (</w:t>
      </w:r>
      <w:hyperlink r:id="rId6" w:history="1">
        <w:r w:rsidRPr="00533D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punto 3.1.11</w:t>
        </w:r>
      </w:hyperlink>
      <w:r w:rsidRPr="00533DD2">
        <w:rPr>
          <w:rFonts w:ascii="Times New Roman" w:eastAsia="Times New Roman" w:hAnsi="Times New Roman" w:cs="Times New Roman"/>
          <w:sz w:val="24"/>
          <w:szCs w:val="24"/>
          <w:lang w:eastAsia="it-IT"/>
        </w:rPr>
        <w:t>) ed evitare, in coordinamento con il Dipartimento per la funzione pubblica, il radicarsi di pratiche discriminatorie nell’ambito di eventuali procedimenti disciplinari.</w:t>
      </w:r>
    </w:p>
    <w:p w:rsidR="00533DD2" w:rsidRPr="00533DD2" w:rsidRDefault="00533DD2" w:rsidP="0053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DD2">
        <w:rPr>
          <w:rFonts w:ascii="Times New Roman" w:eastAsia="Times New Roman" w:hAnsi="Times New Roman" w:cs="Times New Roman"/>
          <w:sz w:val="24"/>
          <w:szCs w:val="24"/>
          <w:lang w:eastAsia="it-IT"/>
        </w:rPr>
        <w:t>Seguirà a breve una delibera dell’Autorità per regolare in modo specifico la procedura.</w:t>
      </w:r>
      <w:bookmarkStart w:id="0" w:name="_GoBack"/>
      <w:bookmarkEnd w:id="0"/>
    </w:p>
    <w:p w:rsidR="00533DD2" w:rsidRPr="00533DD2" w:rsidRDefault="00533DD2" w:rsidP="0053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DD2">
        <w:rPr>
          <w:rFonts w:ascii="Times New Roman" w:eastAsia="Times New Roman" w:hAnsi="Times New Roman" w:cs="Times New Roman"/>
          <w:sz w:val="24"/>
          <w:szCs w:val="24"/>
          <w:lang w:eastAsia="it-IT"/>
        </w:rPr>
        <w:t>22 ottobre 2014</w:t>
      </w:r>
    </w:p>
    <w:p w:rsidR="00FD1468" w:rsidRDefault="00FD1468"/>
    <w:sectPr w:rsidR="00FD1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D2"/>
    <w:rsid w:val="00533DD2"/>
    <w:rsid w:val="008A300E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3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3DD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3DD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3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3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3DD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3DD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3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nzionepubblica.gov.it/media/1092881/p_n_a.pdf" TargetMode="External"/><Relationship Id="rId5" Type="http://schemas.openxmlformats.org/officeDocument/2006/relationships/hyperlink" Target="http://www.anticorruzione.it/?p=13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Rapagna Fabrizio</dc:creator>
  <cp:keywords/>
  <dc:description/>
  <cp:lastModifiedBy>Rapagna Fabrizio</cp:lastModifiedBy>
  <cp:revision>2</cp:revision>
  <dcterms:created xsi:type="dcterms:W3CDTF">2014-10-24T07:28:00Z</dcterms:created>
  <dcterms:modified xsi:type="dcterms:W3CDTF">2014-10-24T07:37:00Z</dcterms:modified>
</cp:coreProperties>
</file>