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EE" w:rsidRPr="009729DA" w:rsidRDefault="0084621A" w:rsidP="0071161F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  <w:sz w:val="26"/>
          <w:szCs w:val="26"/>
        </w:rPr>
      </w:pPr>
      <w:r w:rsidRPr="009729DA">
        <w:rPr>
          <w:b/>
          <w:i/>
          <w:color w:val="0F243E" w:themeColor="text2" w:themeShade="80"/>
          <w:sz w:val="26"/>
          <w:szCs w:val="26"/>
        </w:rPr>
        <w:t>INFORMATIVA</w:t>
      </w:r>
      <w:r w:rsidR="00F467F6" w:rsidRPr="009729DA">
        <w:rPr>
          <w:b/>
          <w:i/>
          <w:color w:val="0F243E" w:themeColor="text2" w:themeShade="80"/>
          <w:sz w:val="26"/>
          <w:szCs w:val="26"/>
        </w:rPr>
        <w:t xml:space="preserve"> </w:t>
      </w:r>
      <w:r w:rsidR="00EB255B" w:rsidRPr="009729DA">
        <w:rPr>
          <w:b/>
          <w:i/>
          <w:color w:val="0F243E" w:themeColor="text2" w:themeShade="80"/>
          <w:sz w:val="26"/>
          <w:szCs w:val="26"/>
        </w:rPr>
        <w:t>– GR</w:t>
      </w:r>
      <w:r w:rsidR="00F467F6" w:rsidRPr="009729DA">
        <w:rPr>
          <w:b/>
          <w:i/>
          <w:color w:val="0F243E" w:themeColor="text2" w:themeShade="80"/>
          <w:sz w:val="26"/>
          <w:szCs w:val="26"/>
        </w:rPr>
        <w:t>ADUATORIE – DOMANDE – REQUISITI</w:t>
      </w:r>
    </w:p>
    <w:p w:rsidR="000C0EEE" w:rsidRPr="009729DA" w:rsidRDefault="000C0EEE" w:rsidP="0071161F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  <w:sz w:val="26"/>
          <w:szCs w:val="26"/>
        </w:rPr>
      </w:pPr>
    </w:p>
    <w:p w:rsidR="00E46B9E" w:rsidRPr="002A7CAD" w:rsidRDefault="00E46B9E" w:rsidP="0071161F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  <w:szCs w:val="26"/>
        </w:rPr>
      </w:pPr>
      <w:r w:rsidRPr="002A7CAD">
        <w:rPr>
          <w:i/>
          <w:color w:val="0F243E" w:themeColor="text2" w:themeShade="80"/>
          <w:szCs w:val="26"/>
        </w:rPr>
        <w:t>Alla scadenza del termine d</w:t>
      </w:r>
      <w:r w:rsidR="00EE332C" w:rsidRPr="002A7CAD">
        <w:rPr>
          <w:i/>
          <w:color w:val="0F243E" w:themeColor="text2" w:themeShade="80"/>
          <w:szCs w:val="26"/>
        </w:rPr>
        <w:t>i presentazione della domanda per l’</w:t>
      </w:r>
      <w:r w:rsidRPr="002A7CAD">
        <w:rPr>
          <w:i/>
          <w:color w:val="0F243E" w:themeColor="text2" w:themeShade="80"/>
          <w:szCs w:val="26"/>
        </w:rPr>
        <w:t>inserimento nella graduatoria</w:t>
      </w:r>
      <w:r w:rsidR="00EE332C" w:rsidRPr="002A7CAD">
        <w:rPr>
          <w:i/>
          <w:color w:val="0F243E" w:themeColor="text2" w:themeShade="80"/>
          <w:szCs w:val="26"/>
        </w:rPr>
        <w:t xml:space="preserve"> prescelta</w:t>
      </w:r>
      <w:r w:rsidRPr="002A7CAD">
        <w:rPr>
          <w:i/>
          <w:color w:val="0F243E" w:themeColor="text2" w:themeShade="80"/>
          <w:szCs w:val="26"/>
        </w:rPr>
        <w:t>, l’aspirante</w:t>
      </w:r>
      <w:r w:rsidR="00EE332C" w:rsidRPr="002A7CAD">
        <w:rPr>
          <w:i/>
          <w:color w:val="0F243E" w:themeColor="text2" w:themeShade="80"/>
          <w:szCs w:val="26"/>
        </w:rPr>
        <w:t xml:space="preserve">, pena la nullità della domanda stessa e di ogni altro provvedimento conseguente, </w:t>
      </w:r>
      <w:r w:rsidRPr="002A7CAD">
        <w:rPr>
          <w:i/>
          <w:color w:val="0F243E" w:themeColor="text2" w:themeShade="80"/>
          <w:szCs w:val="26"/>
        </w:rPr>
        <w:t>deve possedere i requisiti previs</w:t>
      </w:r>
      <w:r w:rsidR="00EE332C" w:rsidRPr="002A7CAD">
        <w:rPr>
          <w:i/>
          <w:color w:val="0F243E" w:themeColor="text2" w:themeShade="80"/>
          <w:szCs w:val="26"/>
        </w:rPr>
        <w:t xml:space="preserve">ti dall’art. 17 del vigente ACN. </w:t>
      </w:r>
      <w:r w:rsidRPr="002A7CAD">
        <w:rPr>
          <w:i/>
          <w:color w:val="0F243E" w:themeColor="text2" w:themeShade="80"/>
          <w:szCs w:val="26"/>
        </w:rPr>
        <w:t>Le regole di formazione e perfezionamento della do</w:t>
      </w:r>
      <w:r w:rsidR="00F62C24" w:rsidRPr="002A7CAD">
        <w:rPr>
          <w:i/>
          <w:color w:val="0F243E" w:themeColor="text2" w:themeShade="80"/>
          <w:szCs w:val="26"/>
        </w:rPr>
        <w:t xml:space="preserve">manda sono quelle stabilite dallo stesso </w:t>
      </w:r>
      <w:r w:rsidRPr="002A7CAD">
        <w:rPr>
          <w:i/>
          <w:color w:val="0F243E" w:themeColor="text2" w:themeShade="80"/>
          <w:szCs w:val="26"/>
        </w:rPr>
        <w:t>art. 17 del citato A</w:t>
      </w:r>
      <w:r w:rsidR="000C0EEE" w:rsidRPr="002A7CAD">
        <w:rPr>
          <w:i/>
          <w:color w:val="0F243E" w:themeColor="text2" w:themeShade="80"/>
          <w:szCs w:val="26"/>
        </w:rPr>
        <w:t>CN del 17.12.2015 (che si allega</w:t>
      </w:r>
      <w:r w:rsidRPr="002A7CAD">
        <w:rPr>
          <w:i/>
          <w:color w:val="0F243E" w:themeColor="text2" w:themeShade="80"/>
          <w:szCs w:val="26"/>
        </w:rPr>
        <w:t>).</w:t>
      </w:r>
    </w:p>
    <w:p w:rsidR="00E46B9E" w:rsidRPr="002A7CAD" w:rsidRDefault="00E46B9E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</w:rPr>
      </w:pPr>
    </w:p>
    <w:p w:rsidR="003E54C1" w:rsidRPr="002A7CAD" w:rsidRDefault="00AA307F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  <w:u w:val="single"/>
        </w:rPr>
      </w:pPr>
      <w:r w:rsidRPr="002A7CAD">
        <w:rPr>
          <w:i/>
          <w:color w:val="0F243E" w:themeColor="text2" w:themeShade="80"/>
          <w:szCs w:val="26"/>
          <w:u w:val="single"/>
        </w:rPr>
        <w:t>La vigente l</w:t>
      </w:r>
      <w:r w:rsidR="00911B10" w:rsidRPr="002A7CAD">
        <w:rPr>
          <w:i/>
          <w:color w:val="0F243E" w:themeColor="text2" w:themeShade="80"/>
          <w:szCs w:val="26"/>
          <w:u w:val="single"/>
        </w:rPr>
        <w:t>egge n. 183 del</w:t>
      </w:r>
      <w:r w:rsidRPr="002A7CAD">
        <w:rPr>
          <w:i/>
          <w:color w:val="0F243E" w:themeColor="text2" w:themeShade="80"/>
          <w:szCs w:val="26"/>
          <w:u w:val="single"/>
        </w:rPr>
        <w:t xml:space="preserve"> </w:t>
      </w:r>
      <w:r w:rsidR="00911B10" w:rsidRPr="002A7CAD">
        <w:rPr>
          <w:i/>
          <w:color w:val="0F243E" w:themeColor="text2" w:themeShade="80"/>
          <w:szCs w:val="26"/>
          <w:u w:val="single"/>
        </w:rPr>
        <w:t>12.11.201</w:t>
      </w:r>
      <w:r w:rsidRPr="002A7CAD">
        <w:rPr>
          <w:i/>
          <w:color w:val="0F243E" w:themeColor="text2" w:themeShade="80"/>
          <w:szCs w:val="26"/>
          <w:u w:val="single"/>
        </w:rPr>
        <w:t xml:space="preserve">1, </w:t>
      </w:r>
      <w:r w:rsidRPr="002A7CAD">
        <w:rPr>
          <w:i/>
          <w:color w:val="0F243E" w:themeColor="text2" w:themeShade="80"/>
          <w:szCs w:val="26"/>
        </w:rPr>
        <w:t>sulla c.d. decertificazione</w:t>
      </w:r>
      <w:r w:rsidR="006025A0" w:rsidRPr="002A7CAD">
        <w:rPr>
          <w:i/>
          <w:color w:val="0F243E" w:themeColor="text2" w:themeShade="80"/>
          <w:szCs w:val="26"/>
        </w:rPr>
        <w:t>,</w:t>
      </w:r>
      <w:r w:rsidRPr="002A7CAD">
        <w:rPr>
          <w:i/>
          <w:color w:val="0F243E" w:themeColor="text2" w:themeShade="80"/>
          <w:szCs w:val="26"/>
        </w:rPr>
        <w:t xml:space="preserve"> </w:t>
      </w:r>
      <w:r w:rsidR="00A72512" w:rsidRPr="002A7CAD">
        <w:rPr>
          <w:i/>
          <w:color w:val="0F243E" w:themeColor="text2" w:themeShade="80"/>
          <w:szCs w:val="26"/>
        </w:rPr>
        <w:t xml:space="preserve">ha stabilito </w:t>
      </w:r>
      <w:r w:rsidRPr="002A7CAD">
        <w:rPr>
          <w:i/>
          <w:color w:val="0F243E" w:themeColor="text2" w:themeShade="80"/>
          <w:szCs w:val="26"/>
        </w:rPr>
        <w:t xml:space="preserve">che le certificazioni rilasciate dalle P.A. in ordine a stati, qualità personali e fatti sono valide e utilizzabili solo nei rapporti tra privati, mentre, nei rapporti con gli organi della Pubblica amminitrazione e i gestori di servizi pubblici, </w:t>
      </w:r>
      <w:r w:rsidRPr="002A7CAD">
        <w:rPr>
          <w:i/>
          <w:color w:val="0F243E" w:themeColor="text2" w:themeShade="80"/>
          <w:szCs w:val="26"/>
          <w:u w:val="single"/>
        </w:rPr>
        <w:t>i certificati sono sempre sostituiti dalle dichiarazioni sostitutive di certificazione o dall’atto notorio</w:t>
      </w:r>
      <w:r w:rsidRPr="002A7CAD">
        <w:rPr>
          <w:i/>
          <w:color w:val="0F243E" w:themeColor="text2" w:themeShade="80"/>
          <w:szCs w:val="26"/>
        </w:rPr>
        <w:t xml:space="preserve">. Inoltre la circolare applicativa della </w:t>
      </w:r>
      <w:r w:rsidR="00D6350A" w:rsidRPr="002A7CAD">
        <w:rPr>
          <w:i/>
          <w:color w:val="0F243E" w:themeColor="text2" w:themeShade="80"/>
          <w:szCs w:val="26"/>
        </w:rPr>
        <w:t>stessa</w:t>
      </w:r>
      <w:r w:rsidRPr="002A7CAD">
        <w:rPr>
          <w:i/>
          <w:color w:val="0F243E" w:themeColor="text2" w:themeShade="80"/>
          <w:szCs w:val="26"/>
        </w:rPr>
        <w:t xml:space="preserve"> legge stabilisce che dal 1° gennaio 2012 le amministrazioni e i gestori non po</w:t>
      </w:r>
      <w:r w:rsidR="006025A0" w:rsidRPr="002A7CAD">
        <w:rPr>
          <w:i/>
          <w:color w:val="0F243E" w:themeColor="text2" w:themeShade="80"/>
          <w:szCs w:val="26"/>
        </w:rPr>
        <w:t xml:space="preserve">ssono accettarli né richiederli. </w:t>
      </w:r>
      <w:r w:rsidR="006025A0" w:rsidRPr="002A7CAD">
        <w:rPr>
          <w:i/>
          <w:color w:val="0F243E" w:themeColor="text2" w:themeShade="80"/>
          <w:szCs w:val="26"/>
          <w:u w:val="single"/>
        </w:rPr>
        <w:t xml:space="preserve">Per tali motivi potranno essere eventualmente allegati solo copie di certificati rilasciati antecedentemente all’anno 2012, se nel tempo mai presentati. </w:t>
      </w:r>
      <w:r w:rsidR="00A2270F" w:rsidRPr="002A7CAD">
        <w:rPr>
          <w:i/>
          <w:color w:val="0F243E" w:themeColor="text2" w:themeShade="80"/>
          <w:szCs w:val="26"/>
          <w:u w:val="single"/>
        </w:rPr>
        <w:t xml:space="preserve">E’ fatto </w:t>
      </w:r>
      <w:r w:rsidR="006025A0" w:rsidRPr="002A7CAD">
        <w:rPr>
          <w:i/>
          <w:color w:val="0F243E" w:themeColor="text2" w:themeShade="80"/>
          <w:szCs w:val="26"/>
          <w:u w:val="single"/>
        </w:rPr>
        <w:t>quindi</w:t>
      </w:r>
      <w:r w:rsidR="00A2270F" w:rsidRPr="002A7CAD">
        <w:rPr>
          <w:i/>
          <w:color w:val="0F243E" w:themeColor="text2" w:themeShade="80"/>
          <w:szCs w:val="26"/>
          <w:u w:val="single"/>
        </w:rPr>
        <w:t xml:space="preserve"> </w:t>
      </w:r>
      <w:r w:rsidR="001A7994" w:rsidRPr="002A7CAD">
        <w:rPr>
          <w:i/>
          <w:color w:val="0F243E" w:themeColor="text2" w:themeShade="80"/>
          <w:szCs w:val="26"/>
          <w:u w:val="single"/>
        </w:rPr>
        <w:t>divieto agli Uffici Pubblici d</w:t>
      </w:r>
      <w:r w:rsidR="00740E65" w:rsidRPr="002A7CAD">
        <w:rPr>
          <w:i/>
          <w:color w:val="0F243E" w:themeColor="text2" w:themeShade="80"/>
          <w:szCs w:val="26"/>
          <w:u w:val="single"/>
        </w:rPr>
        <w:t>i richiedere o accettare certificati, in luogo di dichiarazioni sostitutive ai sensi degli artt. 46 e 47 del DPR 445/2000. A tale scopo si invitano gli interessati a compilare le autocertificazioni in tutte le loro parti, in modo chiaro e leggibi</w:t>
      </w:r>
      <w:r w:rsidR="001A7994" w:rsidRPr="002A7CAD">
        <w:rPr>
          <w:i/>
          <w:color w:val="0F243E" w:themeColor="text2" w:themeShade="80"/>
          <w:szCs w:val="26"/>
          <w:u w:val="single"/>
        </w:rPr>
        <w:t>le, possibilmente in stampatello</w:t>
      </w:r>
      <w:r w:rsidR="00740E65" w:rsidRPr="002A7CAD">
        <w:rPr>
          <w:i/>
          <w:color w:val="0F243E" w:themeColor="text2" w:themeShade="80"/>
          <w:szCs w:val="26"/>
          <w:u w:val="single"/>
        </w:rPr>
        <w:t xml:space="preserve">, onde evitare la non valutazione di quanto dichiarato. Tutti i dati riportati dovranno consentite all’Amministrazione di </w:t>
      </w:r>
      <w:r w:rsidR="001A7994" w:rsidRPr="002A7CAD">
        <w:rPr>
          <w:i/>
          <w:color w:val="0F243E" w:themeColor="text2" w:themeShade="80"/>
          <w:szCs w:val="26"/>
          <w:u w:val="single"/>
        </w:rPr>
        <w:t>compiere</w:t>
      </w:r>
      <w:r w:rsidR="00740E65" w:rsidRPr="002A7CAD">
        <w:rPr>
          <w:i/>
          <w:color w:val="0F243E" w:themeColor="text2" w:themeShade="80"/>
          <w:szCs w:val="26"/>
          <w:u w:val="single"/>
        </w:rPr>
        <w:t xml:space="preserve"> gli accertamenti </w:t>
      </w:r>
      <w:r w:rsidR="001A7994" w:rsidRPr="002A7CAD">
        <w:rPr>
          <w:i/>
          <w:color w:val="0F243E" w:themeColor="text2" w:themeShade="80"/>
          <w:szCs w:val="26"/>
          <w:u w:val="single"/>
        </w:rPr>
        <w:t>e</w:t>
      </w:r>
      <w:r w:rsidR="00740E65" w:rsidRPr="002A7CAD">
        <w:rPr>
          <w:i/>
          <w:color w:val="0F243E" w:themeColor="text2" w:themeShade="80"/>
          <w:szCs w:val="26"/>
          <w:u w:val="single"/>
        </w:rPr>
        <w:t xml:space="preserve"> i controlli d’uff</w:t>
      </w:r>
      <w:r w:rsidR="00060BE5" w:rsidRPr="002A7CAD">
        <w:rPr>
          <w:i/>
          <w:color w:val="0F243E" w:themeColor="text2" w:themeShade="80"/>
          <w:szCs w:val="26"/>
          <w:u w:val="single"/>
        </w:rPr>
        <w:t>icio di cui all’art. 43 e 71 de</w:t>
      </w:r>
      <w:r w:rsidR="00740E65" w:rsidRPr="002A7CAD">
        <w:rPr>
          <w:i/>
          <w:color w:val="0F243E" w:themeColor="text2" w:themeShade="80"/>
          <w:szCs w:val="26"/>
          <w:u w:val="single"/>
        </w:rPr>
        <w:t xml:space="preserve">lla </w:t>
      </w:r>
      <w:r w:rsidR="00060BE5" w:rsidRPr="002A7CAD">
        <w:rPr>
          <w:i/>
          <w:color w:val="0F243E" w:themeColor="text2" w:themeShade="80"/>
          <w:szCs w:val="26"/>
          <w:u w:val="single"/>
        </w:rPr>
        <w:t>summenzionata legge.</w:t>
      </w:r>
    </w:p>
    <w:p w:rsidR="00740E65" w:rsidRPr="002A7CAD" w:rsidRDefault="003E54C1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  <w:u w:val="single"/>
        </w:rPr>
      </w:pPr>
      <w:r w:rsidRPr="002A7CAD">
        <w:rPr>
          <w:i/>
          <w:color w:val="0F243E" w:themeColor="text2" w:themeShade="80"/>
          <w:szCs w:val="26"/>
          <w:u w:val="single"/>
        </w:rPr>
        <w:t>Conseguentemente a quanto sopra non potranno essere valutati  certificazioni</w:t>
      </w:r>
      <w:r w:rsidR="00493B5D" w:rsidRPr="002A7CAD">
        <w:rPr>
          <w:i/>
          <w:color w:val="0F243E" w:themeColor="text2" w:themeShade="80"/>
          <w:szCs w:val="26"/>
          <w:u w:val="single"/>
        </w:rPr>
        <w:t>/attestazioni, ecc.</w:t>
      </w:r>
      <w:r w:rsidRPr="002A7CAD">
        <w:rPr>
          <w:i/>
          <w:color w:val="0F243E" w:themeColor="text2" w:themeShade="80"/>
          <w:szCs w:val="26"/>
          <w:u w:val="single"/>
        </w:rPr>
        <w:t xml:space="preserve"> antecedenti all’anno 2012</w:t>
      </w:r>
      <w:r w:rsidR="00462275">
        <w:rPr>
          <w:i/>
          <w:color w:val="0F243E" w:themeColor="text2" w:themeShade="80"/>
          <w:szCs w:val="26"/>
          <w:u w:val="single"/>
        </w:rPr>
        <w:t xml:space="preserve">, se nel </w:t>
      </w:r>
      <w:r w:rsidR="006F44A4">
        <w:rPr>
          <w:i/>
          <w:color w:val="0F243E" w:themeColor="text2" w:themeShade="80"/>
          <w:szCs w:val="26"/>
          <w:u w:val="single"/>
        </w:rPr>
        <w:t>t</w:t>
      </w:r>
      <w:r w:rsidR="00462275">
        <w:rPr>
          <w:i/>
          <w:color w:val="0F243E" w:themeColor="text2" w:themeShade="80"/>
          <w:szCs w:val="26"/>
          <w:u w:val="single"/>
        </w:rPr>
        <w:t>empo mai presentati.</w:t>
      </w:r>
    </w:p>
    <w:p w:rsidR="00A2270F" w:rsidRPr="002A7CAD" w:rsidRDefault="00A2270F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  <w:u w:val="single"/>
        </w:rPr>
      </w:pPr>
    </w:p>
    <w:p w:rsidR="00A2270F" w:rsidRPr="002A7CAD" w:rsidRDefault="00A2270F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  <w:u w:val="single"/>
        </w:rPr>
      </w:pPr>
      <w:r w:rsidRPr="002A7CAD">
        <w:rPr>
          <w:i/>
          <w:color w:val="0F243E" w:themeColor="text2" w:themeShade="80"/>
          <w:szCs w:val="26"/>
          <w:u w:val="single"/>
        </w:rPr>
        <w:t>In particolare, in caso di attività svolta in altra Regione, si chiede di indicare con precisio</w:t>
      </w:r>
      <w:r w:rsidR="00F756E5" w:rsidRPr="002A7CAD">
        <w:rPr>
          <w:i/>
          <w:color w:val="0F243E" w:themeColor="text2" w:themeShade="80"/>
          <w:szCs w:val="26"/>
          <w:u w:val="single"/>
        </w:rPr>
        <w:t xml:space="preserve">ne l’amministrazione competente, il responsabile del procedimento, </w:t>
      </w:r>
      <w:r w:rsidRPr="002A7CAD">
        <w:rPr>
          <w:i/>
          <w:color w:val="0F243E" w:themeColor="text2" w:themeShade="80"/>
          <w:szCs w:val="26"/>
          <w:u w:val="single"/>
        </w:rPr>
        <w:t>indirizzo completo e</w:t>
      </w:r>
      <w:r w:rsidR="00F756E5" w:rsidRPr="002A7CAD">
        <w:rPr>
          <w:i/>
          <w:color w:val="0F243E" w:themeColor="text2" w:themeShade="80"/>
          <w:szCs w:val="26"/>
          <w:u w:val="single"/>
        </w:rPr>
        <w:t xml:space="preserve"> n.</w:t>
      </w:r>
      <w:r w:rsidRPr="002A7CAD">
        <w:rPr>
          <w:i/>
          <w:color w:val="0F243E" w:themeColor="text2" w:themeShade="80"/>
          <w:szCs w:val="26"/>
          <w:u w:val="single"/>
        </w:rPr>
        <w:t xml:space="preserve"> telefono, elementi indispensabili per il reperimento delle informazioni utili ad accertare la veridicità delle dichiarazioni prodotte (art. 43 DPR 445/</w:t>
      </w:r>
      <w:r w:rsidR="00F756E5" w:rsidRPr="002A7CAD">
        <w:rPr>
          <w:i/>
          <w:color w:val="0F243E" w:themeColor="text2" w:themeShade="80"/>
          <w:szCs w:val="26"/>
          <w:u w:val="single"/>
        </w:rPr>
        <w:t>2000), altrimenti non valutabili</w:t>
      </w:r>
      <w:r w:rsidRPr="002A7CAD">
        <w:rPr>
          <w:i/>
          <w:color w:val="0F243E" w:themeColor="text2" w:themeShade="80"/>
          <w:szCs w:val="26"/>
          <w:u w:val="single"/>
        </w:rPr>
        <w:t>.</w:t>
      </w:r>
    </w:p>
    <w:p w:rsidR="00A852B0" w:rsidRPr="002A7CAD" w:rsidRDefault="00A852B0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  <w:u w:val="single"/>
        </w:rPr>
      </w:pPr>
    </w:p>
    <w:p w:rsidR="00A852B0" w:rsidRPr="002A7CAD" w:rsidRDefault="00A852B0" w:rsidP="00A852B0">
      <w:pPr>
        <w:autoSpaceDE w:val="0"/>
        <w:autoSpaceDN w:val="0"/>
        <w:adjustRightInd w:val="0"/>
        <w:ind w:firstLine="357"/>
        <w:jc w:val="both"/>
        <w:rPr>
          <w:i/>
          <w:color w:val="0F243E" w:themeColor="text2" w:themeShade="80"/>
          <w:szCs w:val="26"/>
          <w:u w:val="single"/>
        </w:rPr>
      </w:pPr>
      <w:r w:rsidRPr="002A7CAD">
        <w:rPr>
          <w:i/>
          <w:color w:val="0F243E" w:themeColor="text2" w:themeShade="80"/>
          <w:szCs w:val="26"/>
          <w:u w:val="single"/>
        </w:rPr>
        <w:t>Eventuali curriculum allegati dovranno essere prodotti in forma di autocertificazione ai sensi e per gli effetti dell’ art. 47 del DPR 445/2000.</w:t>
      </w:r>
    </w:p>
    <w:p w:rsidR="00A2270F" w:rsidRPr="002A7CAD" w:rsidRDefault="00A2270F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  <w:u w:val="single"/>
        </w:rPr>
      </w:pPr>
    </w:p>
    <w:p w:rsidR="008C2B50" w:rsidRPr="002A7CAD" w:rsidRDefault="008C2B50" w:rsidP="0071161F">
      <w:pPr>
        <w:ind w:firstLine="357"/>
        <w:jc w:val="both"/>
        <w:rPr>
          <w:i/>
          <w:color w:val="0F243E" w:themeColor="text2" w:themeShade="80"/>
          <w:szCs w:val="26"/>
        </w:rPr>
      </w:pPr>
      <w:r w:rsidRPr="002A7CAD">
        <w:rPr>
          <w:i/>
          <w:color w:val="0F243E" w:themeColor="text2" w:themeShade="80"/>
          <w:szCs w:val="26"/>
        </w:rPr>
        <w:t>Qualora emerga la non veridicità del contenuto delle dichiarazioni, a seguito di idonei controlli, ai sensi dell’art. 71 del DPR 445/2000, il dichiarante decadrà dai benefici eventualmente conseguiti.</w:t>
      </w:r>
    </w:p>
    <w:p w:rsidR="00963366" w:rsidRPr="002A7CAD" w:rsidRDefault="00963366" w:rsidP="0071161F">
      <w:pPr>
        <w:autoSpaceDE w:val="0"/>
        <w:autoSpaceDN w:val="0"/>
        <w:adjustRightInd w:val="0"/>
        <w:jc w:val="both"/>
        <w:rPr>
          <w:color w:val="0F243E" w:themeColor="text2" w:themeShade="80"/>
          <w:szCs w:val="26"/>
        </w:rPr>
      </w:pPr>
    </w:p>
    <w:p w:rsidR="00F07ECF" w:rsidRPr="002A7CAD" w:rsidRDefault="00F07ECF" w:rsidP="0071161F">
      <w:pPr>
        <w:autoSpaceDE w:val="0"/>
        <w:autoSpaceDN w:val="0"/>
        <w:adjustRightInd w:val="0"/>
        <w:jc w:val="both"/>
        <w:rPr>
          <w:color w:val="0F243E" w:themeColor="text2" w:themeShade="80"/>
          <w:szCs w:val="26"/>
        </w:rPr>
      </w:pPr>
      <w:r w:rsidRPr="002A7CAD">
        <w:rPr>
          <w:color w:val="0F243E" w:themeColor="text2" w:themeShade="80"/>
          <w:szCs w:val="26"/>
        </w:rPr>
        <w:t xml:space="preserve">Per </w:t>
      </w:r>
      <w:r w:rsidR="00230641" w:rsidRPr="002A7CAD">
        <w:rPr>
          <w:color w:val="0F243E" w:themeColor="text2" w:themeShade="80"/>
          <w:szCs w:val="26"/>
        </w:rPr>
        <w:t>la consultazione</w:t>
      </w:r>
      <w:r w:rsidRPr="002A7CAD">
        <w:rPr>
          <w:color w:val="0F243E" w:themeColor="text2" w:themeShade="80"/>
          <w:szCs w:val="26"/>
        </w:rPr>
        <w:t xml:space="preserve"> delle branche specialistiche</w:t>
      </w:r>
      <w:r w:rsidR="00A41728" w:rsidRPr="002A7CAD">
        <w:rPr>
          <w:color w:val="0F243E" w:themeColor="text2" w:themeShade="80"/>
          <w:szCs w:val="26"/>
        </w:rPr>
        <w:t>,</w:t>
      </w:r>
      <w:r w:rsidR="00230641" w:rsidRPr="002A7CAD">
        <w:rPr>
          <w:color w:val="0F243E" w:themeColor="text2" w:themeShade="80"/>
          <w:szCs w:val="26"/>
        </w:rPr>
        <w:t xml:space="preserve"> si fa riferimento </w:t>
      </w:r>
      <w:r w:rsidR="00963366" w:rsidRPr="002A7CAD">
        <w:rPr>
          <w:color w:val="0F243E" w:themeColor="text2" w:themeShade="80"/>
          <w:szCs w:val="26"/>
        </w:rPr>
        <w:t>all’</w:t>
      </w:r>
      <w:r w:rsidR="00230641" w:rsidRPr="002A7CAD">
        <w:rPr>
          <w:color w:val="0F243E" w:themeColor="text2" w:themeShade="80"/>
          <w:szCs w:val="26"/>
        </w:rPr>
        <w:t xml:space="preserve">allegato 2 (Elenco branche specialistiche e specializzazioni professionali) consultabile su sito web </w:t>
      </w:r>
      <w:hyperlink r:id="rId8" w:history="1">
        <w:r w:rsidR="00230641" w:rsidRPr="002A7CAD">
          <w:rPr>
            <w:rStyle w:val="Collegamentoipertestuale"/>
            <w:color w:val="0F243E" w:themeColor="text2" w:themeShade="80"/>
            <w:szCs w:val="26"/>
          </w:rPr>
          <w:t>www.sisac.info</w:t>
        </w:r>
      </w:hyperlink>
      <w:r w:rsidR="00230641" w:rsidRPr="002A7CAD">
        <w:rPr>
          <w:color w:val="0F243E" w:themeColor="text2" w:themeShade="80"/>
          <w:szCs w:val="26"/>
        </w:rPr>
        <w:t>.</w:t>
      </w:r>
      <w:r w:rsidR="00963366" w:rsidRPr="002A7CAD">
        <w:rPr>
          <w:color w:val="0F243E" w:themeColor="text2" w:themeShade="80"/>
          <w:szCs w:val="26"/>
        </w:rPr>
        <w:t xml:space="preserve"> </w:t>
      </w:r>
      <w:r w:rsidR="00A41728" w:rsidRPr="002A7CAD">
        <w:rPr>
          <w:color w:val="0F243E" w:themeColor="text2" w:themeShade="80"/>
          <w:szCs w:val="26"/>
        </w:rPr>
        <w:t xml:space="preserve">Per </w:t>
      </w:r>
      <w:r w:rsidR="00C12C00" w:rsidRPr="002A7CAD">
        <w:rPr>
          <w:color w:val="0F243E" w:themeColor="text2" w:themeShade="80"/>
          <w:szCs w:val="26"/>
        </w:rPr>
        <w:t>la consultazione dei modelli da utilizzare, si rimanda ai seguenti allegati dello stesso sito web, secondo il seguente percorso</w:t>
      </w:r>
      <w:r w:rsidRPr="002A7CAD">
        <w:rPr>
          <w:color w:val="0F243E" w:themeColor="text2" w:themeShade="80"/>
          <w:szCs w:val="26"/>
        </w:rPr>
        <w:t>: home &gt; accordi collettivi nazionali &gt; medicina specialistica &gt; 2015 accordo collettivo nazionale 17.12.2015 – specialisti ambulatoriali interni, ….omissis…..&gt; allegato A – domanda di inclusione nella graduatoria.</w:t>
      </w:r>
    </w:p>
    <w:p w:rsidR="00601A4B" w:rsidRPr="002A7CAD" w:rsidRDefault="00601A4B" w:rsidP="0071161F">
      <w:pPr>
        <w:autoSpaceDE w:val="0"/>
        <w:autoSpaceDN w:val="0"/>
        <w:adjustRightInd w:val="0"/>
        <w:jc w:val="both"/>
        <w:rPr>
          <w:color w:val="0F243E" w:themeColor="text2" w:themeShade="80"/>
          <w:szCs w:val="26"/>
        </w:rPr>
      </w:pPr>
    </w:p>
    <w:p w:rsidR="00CB2FAA" w:rsidRPr="002A7CAD" w:rsidRDefault="00CB2FAA" w:rsidP="0071161F">
      <w:p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</w:rPr>
      </w:pPr>
      <w:r w:rsidRPr="002A7CAD">
        <w:rPr>
          <w:i/>
          <w:color w:val="0F243E" w:themeColor="text2" w:themeShade="80"/>
          <w:szCs w:val="26"/>
        </w:rPr>
        <w:t>Si allegano alla presente informativa:</w:t>
      </w:r>
    </w:p>
    <w:p w:rsidR="00E7425A" w:rsidRPr="002A7CAD" w:rsidRDefault="00E7425A" w:rsidP="007116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</w:rPr>
      </w:pPr>
      <w:r w:rsidRPr="002A7CAD">
        <w:rPr>
          <w:i/>
          <w:color w:val="0F243E" w:themeColor="text2" w:themeShade="80"/>
          <w:szCs w:val="26"/>
        </w:rPr>
        <w:t>Copia dell’art. 17 ACN del 17.12.201</w:t>
      </w:r>
      <w:r w:rsidR="00230641" w:rsidRPr="002A7CAD">
        <w:rPr>
          <w:i/>
          <w:color w:val="0F243E" w:themeColor="text2" w:themeShade="80"/>
          <w:szCs w:val="26"/>
        </w:rPr>
        <w:t>5 – Requisiti, domande, graduatorie e compiti dell’Azienda sede del Comitato zonale;</w:t>
      </w:r>
    </w:p>
    <w:p w:rsidR="00133BB9" w:rsidRPr="002A7CAD" w:rsidRDefault="00EB3FF1" w:rsidP="007116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</w:rPr>
      </w:pPr>
      <w:r>
        <w:rPr>
          <w:i/>
          <w:color w:val="0F243E" w:themeColor="text2" w:themeShade="80"/>
          <w:szCs w:val="26"/>
        </w:rPr>
        <w:t>Copia allegato 1</w:t>
      </w:r>
      <w:r w:rsidR="00133BB9" w:rsidRPr="002A7CAD">
        <w:rPr>
          <w:i/>
          <w:color w:val="0F243E" w:themeColor="text2" w:themeShade="80"/>
          <w:szCs w:val="26"/>
        </w:rPr>
        <w:t>ACN del 17.12.201</w:t>
      </w:r>
      <w:r w:rsidR="00230641" w:rsidRPr="002A7CAD">
        <w:rPr>
          <w:i/>
          <w:color w:val="0F243E" w:themeColor="text2" w:themeShade="80"/>
          <w:szCs w:val="26"/>
        </w:rPr>
        <w:t>5 – Titoli e criteri di valutazione per la formazione delle graduatorie di cui all’art. 15</w:t>
      </w:r>
      <w:r w:rsidR="00BA40C6" w:rsidRPr="002A7CAD">
        <w:rPr>
          <w:i/>
          <w:color w:val="0F243E" w:themeColor="text2" w:themeShade="80"/>
          <w:szCs w:val="26"/>
        </w:rPr>
        <w:t>;</w:t>
      </w:r>
    </w:p>
    <w:p w:rsidR="009C37A5" w:rsidRPr="009C37A5" w:rsidRDefault="00BA40C6" w:rsidP="009C37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</w:rPr>
      </w:pPr>
      <w:r w:rsidRPr="002A7CAD">
        <w:rPr>
          <w:i/>
          <w:color w:val="0F243E" w:themeColor="text2" w:themeShade="80"/>
          <w:szCs w:val="26"/>
        </w:rPr>
        <w:t>Copia allegato A  ACN del 17.12.2015 – Domanda di inclusione nella graduatoria;</w:t>
      </w:r>
    </w:p>
    <w:p w:rsidR="00BA40C6" w:rsidRPr="002A7CAD" w:rsidRDefault="00BA40C6" w:rsidP="0071161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color w:val="0F243E" w:themeColor="text2" w:themeShade="80"/>
          <w:szCs w:val="26"/>
        </w:rPr>
      </w:pPr>
      <w:r w:rsidRPr="002A7CAD">
        <w:rPr>
          <w:i/>
          <w:color w:val="0F243E" w:themeColor="text2" w:themeShade="80"/>
          <w:szCs w:val="26"/>
        </w:rPr>
        <w:t xml:space="preserve">Copia </w:t>
      </w:r>
      <w:r w:rsidR="009C37A5">
        <w:rPr>
          <w:i/>
          <w:color w:val="0F243E" w:themeColor="text2" w:themeShade="80"/>
          <w:szCs w:val="26"/>
        </w:rPr>
        <w:t>allegato ACN dichiarazione sostitutiva di certificazione e di atto notorio.</w:t>
      </w:r>
    </w:p>
    <w:p w:rsidR="001C3FDD" w:rsidRPr="002A7CAD" w:rsidRDefault="001C3FDD" w:rsidP="0071161F">
      <w:pPr>
        <w:autoSpaceDE w:val="0"/>
        <w:autoSpaceDN w:val="0"/>
        <w:adjustRightInd w:val="0"/>
        <w:jc w:val="both"/>
        <w:rPr>
          <w:color w:val="0F243E" w:themeColor="text2" w:themeShade="80"/>
          <w:szCs w:val="26"/>
        </w:rPr>
      </w:pPr>
    </w:p>
    <w:p w:rsidR="001C3FDD" w:rsidRPr="002A7CAD" w:rsidRDefault="00230641" w:rsidP="0071161F">
      <w:pPr>
        <w:autoSpaceDE w:val="0"/>
        <w:autoSpaceDN w:val="0"/>
        <w:adjustRightInd w:val="0"/>
        <w:jc w:val="both"/>
        <w:rPr>
          <w:color w:val="0F243E" w:themeColor="text2" w:themeShade="80"/>
          <w:szCs w:val="26"/>
        </w:rPr>
      </w:pPr>
      <w:r w:rsidRPr="002A7CAD">
        <w:rPr>
          <w:color w:val="0F243E" w:themeColor="text2" w:themeShade="80"/>
          <w:szCs w:val="26"/>
        </w:rPr>
        <w:t>Per ogni ulteriore informazione o chiarimenti si potrà consultare il funzionario addetto alla specialistica ambulatoriale, al seguente n. tel. aziendale: 0861/420285.</w:t>
      </w:r>
      <w:bookmarkStart w:id="0" w:name="_GoBack"/>
      <w:bookmarkEnd w:id="0"/>
    </w:p>
    <w:sectPr w:rsidR="001C3FDD" w:rsidRPr="002A7CAD" w:rsidSect="00831439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50" w:rsidRDefault="008C2B50" w:rsidP="009A2CC7">
      <w:r>
        <w:separator/>
      </w:r>
    </w:p>
  </w:endnote>
  <w:endnote w:type="continuationSeparator" w:id="0">
    <w:p w:rsidR="008C2B50" w:rsidRDefault="008C2B50" w:rsidP="009A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89516"/>
      <w:docPartObj>
        <w:docPartGallery w:val="Page Numbers (Bottom of Page)"/>
        <w:docPartUnique/>
      </w:docPartObj>
    </w:sdtPr>
    <w:sdtEndPr/>
    <w:sdtContent>
      <w:p w:rsidR="008C2B50" w:rsidRDefault="00A866C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B50" w:rsidRDefault="008C2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50" w:rsidRDefault="008C2B50" w:rsidP="009A2CC7">
      <w:r>
        <w:separator/>
      </w:r>
    </w:p>
  </w:footnote>
  <w:footnote w:type="continuationSeparator" w:id="0">
    <w:p w:rsidR="008C2B50" w:rsidRDefault="008C2B50" w:rsidP="009A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D17"/>
    <w:multiLevelType w:val="hybridMultilevel"/>
    <w:tmpl w:val="B2563A66"/>
    <w:lvl w:ilvl="0" w:tplc="8A50A32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52D00"/>
    <w:multiLevelType w:val="hybridMultilevel"/>
    <w:tmpl w:val="7BBEA6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5059BA"/>
    <w:multiLevelType w:val="hybridMultilevel"/>
    <w:tmpl w:val="370AE5E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36"/>
    <w:rsid w:val="00026DFE"/>
    <w:rsid w:val="00030475"/>
    <w:rsid w:val="00044031"/>
    <w:rsid w:val="000461B6"/>
    <w:rsid w:val="00050865"/>
    <w:rsid w:val="00060897"/>
    <w:rsid w:val="00060BE5"/>
    <w:rsid w:val="00077D34"/>
    <w:rsid w:val="00091334"/>
    <w:rsid w:val="00094755"/>
    <w:rsid w:val="00096E94"/>
    <w:rsid w:val="000A58C7"/>
    <w:rsid w:val="000C0EEE"/>
    <w:rsid w:val="000E2385"/>
    <w:rsid w:val="000F08BB"/>
    <w:rsid w:val="000F0990"/>
    <w:rsid w:val="000F49B3"/>
    <w:rsid w:val="001174F1"/>
    <w:rsid w:val="00123F26"/>
    <w:rsid w:val="00133BB9"/>
    <w:rsid w:val="00135F5A"/>
    <w:rsid w:val="001515FA"/>
    <w:rsid w:val="001544BD"/>
    <w:rsid w:val="00155E96"/>
    <w:rsid w:val="00190691"/>
    <w:rsid w:val="00196218"/>
    <w:rsid w:val="00197BB0"/>
    <w:rsid w:val="001A7994"/>
    <w:rsid w:val="001B57C3"/>
    <w:rsid w:val="001B5951"/>
    <w:rsid w:val="001C16B7"/>
    <w:rsid w:val="001C1E0A"/>
    <w:rsid w:val="001C3FDD"/>
    <w:rsid w:val="001D2597"/>
    <w:rsid w:val="001D40CE"/>
    <w:rsid w:val="001E1160"/>
    <w:rsid w:val="0020591D"/>
    <w:rsid w:val="00210EBF"/>
    <w:rsid w:val="00225BE0"/>
    <w:rsid w:val="00230641"/>
    <w:rsid w:val="00255CAD"/>
    <w:rsid w:val="002629DA"/>
    <w:rsid w:val="00280B58"/>
    <w:rsid w:val="002A1F5D"/>
    <w:rsid w:val="002A2AD4"/>
    <w:rsid w:val="002A2E01"/>
    <w:rsid w:val="002A50C0"/>
    <w:rsid w:val="002A5E48"/>
    <w:rsid w:val="002A7CAD"/>
    <w:rsid w:val="002D611A"/>
    <w:rsid w:val="002D6FAA"/>
    <w:rsid w:val="002E12AB"/>
    <w:rsid w:val="002E4D21"/>
    <w:rsid w:val="003148AC"/>
    <w:rsid w:val="00316105"/>
    <w:rsid w:val="003251C0"/>
    <w:rsid w:val="003377C6"/>
    <w:rsid w:val="00360E58"/>
    <w:rsid w:val="00360EF0"/>
    <w:rsid w:val="00366D13"/>
    <w:rsid w:val="00374285"/>
    <w:rsid w:val="003A4058"/>
    <w:rsid w:val="003B391B"/>
    <w:rsid w:val="003C79F8"/>
    <w:rsid w:val="003E54C1"/>
    <w:rsid w:val="003E69F4"/>
    <w:rsid w:val="004039F5"/>
    <w:rsid w:val="004123AE"/>
    <w:rsid w:val="004229F5"/>
    <w:rsid w:val="004351D7"/>
    <w:rsid w:val="00435D71"/>
    <w:rsid w:val="00445B7C"/>
    <w:rsid w:val="00462275"/>
    <w:rsid w:val="00472478"/>
    <w:rsid w:val="004825BA"/>
    <w:rsid w:val="00493B5D"/>
    <w:rsid w:val="004B5E3D"/>
    <w:rsid w:val="004C121E"/>
    <w:rsid w:val="005057E2"/>
    <w:rsid w:val="00510232"/>
    <w:rsid w:val="005164B1"/>
    <w:rsid w:val="00533EE8"/>
    <w:rsid w:val="00536451"/>
    <w:rsid w:val="00537E8A"/>
    <w:rsid w:val="00563900"/>
    <w:rsid w:val="0056726C"/>
    <w:rsid w:val="005821A3"/>
    <w:rsid w:val="005B0A5A"/>
    <w:rsid w:val="005B412E"/>
    <w:rsid w:val="005D2C67"/>
    <w:rsid w:val="00601A4B"/>
    <w:rsid w:val="006025A0"/>
    <w:rsid w:val="00612EEE"/>
    <w:rsid w:val="00620C9B"/>
    <w:rsid w:val="00621C70"/>
    <w:rsid w:val="0063071B"/>
    <w:rsid w:val="00634455"/>
    <w:rsid w:val="006421E6"/>
    <w:rsid w:val="0064470D"/>
    <w:rsid w:val="006538F2"/>
    <w:rsid w:val="006629AE"/>
    <w:rsid w:val="0067362E"/>
    <w:rsid w:val="00675366"/>
    <w:rsid w:val="00697CA5"/>
    <w:rsid w:val="006A51A6"/>
    <w:rsid w:val="006B1074"/>
    <w:rsid w:val="006B2836"/>
    <w:rsid w:val="006C6164"/>
    <w:rsid w:val="006F44A4"/>
    <w:rsid w:val="006F7916"/>
    <w:rsid w:val="00710709"/>
    <w:rsid w:val="0071161F"/>
    <w:rsid w:val="007209B6"/>
    <w:rsid w:val="0073184C"/>
    <w:rsid w:val="00740E65"/>
    <w:rsid w:val="007656BB"/>
    <w:rsid w:val="007806FD"/>
    <w:rsid w:val="007B53D7"/>
    <w:rsid w:val="007C5123"/>
    <w:rsid w:val="007C5745"/>
    <w:rsid w:val="007E5F3D"/>
    <w:rsid w:val="00815433"/>
    <w:rsid w:val="00831439"/>
    <w:rsid w:val="00831497"/>
    <w:rsid w:val="008429D9"/>
    <w:rsid w:val="0084621A"/>
    <w:rsid w:val="008606FD"/>
    <w:rsid w:val="00867A56"/>
    <w:rsid w:val="008740C6"/>
    <w:rsid w:val="0087551A"/>
    <w:rsid w:val="008A1703"/>
    <w:rsid w:val="008B2452"/>
    <w:rsid w:val="008C2B50"/>
    <w:rsid w:val="00901D5C"/>
    <w:rsid w:val="0091036C"/>
    <w:rsid w:val="00911B10"/>
    <w:rsid w:val="00923CC8"/>
    <w:rsid w:val="00927DD4"/>
    <w:rsid w:val="00933B6B"/>
    <w:rsid w:val="0093485B"/>
    <w:rsid w:val="00944F2A"/>
    <w:rsid w:val="00953924"/>
    <w:rsid w:val="00960E21"/>
    <w:rsid w:val="00963366"/>
    <w:rsid w:val="009647E8"/>
    <w:rsid w:val="009729DA"/>
    <w:rsid w:val="0097359F"/>
    <w:rsid w:val="009805C9"/>
    <w:rsid w:val="009830C4"/>
    <w:rsid w:val="00996681"/>
    <w:rsid w:val="009A2CC7"/>
    <w:rsid w:val="009A3D8F"/>
    <w:rsid w:val="009B74EC"/>
    <w:rsid w:val="009C37A5"/>
    <w:rsid w:val="00A01F56"/>
    <w:rsid w:val="00A04225"/>
    <w:rsid w:val="00A116EC"/>
    <w:rsid w:val="00A15F2E"/>
    <w:rsid w:val="00A2270F"/>
    <w:rsid w:val="00A258E9"/>
    <w:rsid w:val="00A3194C"/>
    <w:rsid w:val="00A3638A"/>
    <w:rsid w:val="00A41728"/>
    <w:rsid w:val="00A67465"/>
    <w:rsid w:val="00A72512"/>
    <w:rsid w:val="00A72CE0"/>
    <w:rsid w:val="00A84845"/>
    <w:rsid w:val="00A852B0"/>
    <w:rsid w:val="00A866C6"/>
    <w:rsid w:val="00A86954"/>
    <w:rsid w:val="00A86FF9"/>
    <w:rsid w:val="00A91E2B"/>
    <w:rsid w:val="00AA307F"/>
    <w:rsid w:val="00AA7AD2"/>
    <w:rsid w:val="00AC61B2"/>
    <w:rsid w:val="00AF37F0"/>
    <w:rsid w:val="00AF7419"/>
    <w:rsid w:val="00B14830"/>
    <w:rsid w:val="00B16F0D"/>
    <w:rsid w:val="00B514A2"/>
    <w:rsid w:val="00B67BAB"/>
    <w:rsid w:val="00B87E84"/>
    <w:rsid w:val="00BA40C6"/>
    <w:rsid w:val="00BB1F94"/>
    <w:rsid w:val="00BC5158"/>
    <w:rsid w:val="00BD5A6D"/>
    <w:rsid w:val="00BE6722"/>
    <w:rsid w:val="00BF15A5"/>
    <w:rsid w:val="00C06124"/>
    <w:rsid w:val="00C12C00"/>
    <w:rsid w:val="00C13CA0"/>
    <w:rsid w:val="00C20264"/>
    <w:rsid w:val="00C2371C"/>
    <w:rsid w:val="00C2790B"/>
    <w:rsid w:val="00C31015"/>
    <w:rsid w:val="00C40112"/>
    <w:rsid w:val="00C81714"/>
    <w:rsid w:val="00C86980"/>
    <w:rsid w:val="00CA1B9B"/>
    <w:rsid w:val="00CB2FAA"/>
    <w:rsid w:val="00CE0EB8"/>
    <w:rsid w:val="00CE6BC5"/>
    <w:rsid w:val="00CF2D6B"/>
    <w:rsid w:val="00CF3344"/>
    <w:rsid w:val="00CF4EF3"/>
    <w:rsid w:val="00D0210D"/>
    <w:rsid w:val="00D025F7"/>
    <w:rsid w:val="00D353D2"/>
    <w:rsid w:val="00D62C6C"/>
    <w:rsid w:val="00D6350A"/>
    <w:rsid w:val="00D63DF6"/>
    <w:rsid w:val="00DB6E0F"/>
    <w:rsid w:val="00DF46FD"/>
    <w:rsid w:val="00DF4A5E"/>
    <w:rsid w:val="00E148AD"/>
    <w:rsid w:val="00E1558B"/>
    <w:rsid w:val="00E46A42"/>
    <w:rsid w:val="00E46B9E"/>
    <w:rsid w:val="00E671D5"/>
    <w:rsid w:val="00E7425A"/>
    <w:rsid w:val="00E97DDD"/>
    <w:rsid w:val="00EA4C1E"/>
    <w:rsid w:val="00EA5D54"/>
    <w:rsid w:val="00EB255B"/>
    <w:rsid w:val="00EB3FF1"/>
    <w:rsid w:val="00EB4558"/>
    <w:rsid w:val="00EC0688"/>
    <w:rsid w:val="00EE332C"/>
    <w:rsid w:val="00EF0713"/>
    <w:rsid w:val="00EF6C33"/>
    <w:rsid w:val="00F07ECF"/>
    <w:rsid w:val="00F23EC2"/>
    <w:rsid w:val="00F467F6"/>
    <w:rsid w:val="00F62C24"/>
    <w:rsid w:val="00F645A1"/>
    <w:rsid w:val="00F7281F"/>
    <w:rsid w:val="00F72E6A"/>
    <w:rsid w:val="00F756E5"/>
    <w:rsid w:val="00F75FB5"/>
    <w:rsid w:val="00F92B82"/>
    <w:rsid w:val="00FB01EF"/>
    <w:rsid w:val="00FC0437"/>
    <w:rsid w:val="00FC667C"/>
    <w:rsid w:val="00FD0E8F"/>
    <w:rsid w:val="00FD3025"/>
    <w:rsid w:val="00FD6595"/>
    <w:rsid w:val="00FE73A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127A0-7DB2-4457-826A-231CE8B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C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251C0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i/>
      <w:iCs/>
      <w:color w:val="999999"/>
      <w:sz w:val="16"/>
      <w:szCs w:val="16"/>
    </w:rPr>
  </w:style>
  <w:style w:type="paragraph" w:styleId="Titolo2">
    <w:name w:val="heading 2"/>
    <w:basedOn w:val="Normale"/>
    <w:next w:val="Normale"/>
    <w:link w:val="Titolo2Carattere"/>
    <w:qFormat/>
    <w:rsid w:val="003251C0"/>
    <w:pPr>
      <w:keepNext/>
      <w:spacing w:before="240"/>
      <w:outlineLvl w:val="1"/>
    </w:pPr>
    <w:rPr>
      <w:rFonts w:eastAsiaTheme="majorEastAsia" w:cstheme="majorBidi"/>
      <w:b/>
      <w:i/>
      <w:color w:val="999999"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3251C0"/>
    <w:pPr>
      <w:keepNext/>
      <w:shd w:val="clear" w:color="auto" w:fill="FFFFFF"/>
      <w:tabs>
        <w:tab w:val="left" w:pos="1080"/>
      </w:tabs>
      <w:ind w:left="142"/>
      <w:jc w:val="center"/>
      <w:outlineLvl w:val="2"/>
    </w:pPr>
    <w:rPr>
      <w:rFonts w:eastAsiaTheme="majorEastAsia" w:cstheme="majorBidi"/>
      <w:b/>
      <w:color w:val="333333"/>
      <w:spacing w:val="-11"/>
      <w:sz w:val="28"/>
    </w:rPr>
  </w:style>
  <w:style w:type="paragraph" w:styleId="Titolo4">
    <w:name w:val="heading 4"/>
    <w:basedOn w:val="Normale"/>
    <w:next w:val="Normale"/>
    <w:link w:val="Titolo4Carattere"/>
    <w:qFormat/>
    <w:rsid w:val="003251C0"/>
    <w:pPr>
      <w:keepNext/>
      <w:shd w:val="clear" w:color="auto" w:fill="FFFFFF"/>
      <w:tabs>
        <w:tab w:val="left" w:pos="1080"/>
      </w:tabs>
      <w:ind w:left="142"/>
      <w:jc w:val="both"/>
      <w:outlineLvl w:val="3"/>
    </w:pPr>
    <w:rPr>
      <w:rFonts w:eastAsiaTheme="minorEastAsia" w:cstheme="minorBidi"/>
      <w:b/>
      <w:color w:val="333333"/>
      <w:spacing w:val="-1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11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116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11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11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1160"/>
    <w:rPr>
      <w:rFonts w:ascii="Arial" w:hAnsi="Arial" w:cs="Arial"/>
      <w:i/>
      <w:iCs/>
      <w:color w:val="999999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E1160"/>
    <w:rPr>
      <w:rFonts w:eastAsiaTheme="majorEastAsia" w:cstheme="majorBidi"/>
      <w:b/>
      <w:i/>
      <w:color w:val="999999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1E1160"/>
    <w:rPr>
      <w:rFonts w:eastAsiaTheme="majorEastAsia" w:cstheme="majorBidi"/>
      <w:b/>
      <w:color w:val="333333"/>
      <w:spacing w:val="-11"/>
      <w:sz w:val="28"/>
      <w:szCs w:val="24"/>
      <w:shd w:val="clear" w:color="auto" w:fill="FFFFF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11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11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11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E1160"/>
    <w:rPr>
      <w:rFonts w:eastAsiaTheme="minorEastAsia" w:cstheme="minorBidi"/>
      <w:b/>
      <w:color w:val="333333"/>
      <w:spacing w:val="-11"/>
      <w:sz w:val="24"/>
      <w:szCs w:val="24"/>
      <w:shd w:val="clear" w:color="auto" w:fill="FFFFF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1160"/>
    <w:rPr>
      <w:rFonts w:asciiTheme="minorHAnsi" w:eastAsiaTheme="minorEastAsia" w:hAnsiTheme="minorHAnsi" w:cstheme="minorBid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1E11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E11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3251C0"/>
    <w:pPr>
      <w:jc w:val="both"/>
    </w:pPr>
    <w:rPr>
      <w:rFonts w:ascii="Garamond" w:eastAsiaTheme="majorEastAsia" w:hAnsi="Garamond" w:cstheme="majorBidi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E1160"/>
    <w:rPr>
      <w:rFonts w:ascii="Garamond" w:eastAsiaTheme="majorEastAsia" w:hAnsi="Garamond" w:cstheme="majorBidi"/>
      <w:sz w:val="28"/>
    </w:rPr>
  </w:style>
  <w:style w:type="paragraph" w:styleId="Paragrafoelenco">
    <w:name w:val="List Paragraph"/>
    <w:basedOn w:val="Normale"/>
    <w:uiPriority w:val="34"/>
    <w:qFormat/>
    <w:rsid w:val="003251C0"/>
    <w:pPr>
      <w:ind w:left="708"/>
    </w:pPr>
  </w:style>
  <w:style w:type="paragraph" w:styleId="Intestazione">
    <w:name w:val="header"/>
    <w:basedOn w:val="Normale"/>
    <w:link w:val="IntestazioneCarattere"/>
    <w:unhideWhenUsed/>
    <w:rsid w:val="009A2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2CC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2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CC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D61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4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439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9805C9"/>
    <w:rPr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E1558B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15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c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C60F-9A0E-49EF-B5B7-13D74B46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dibonaventuram</dc:creator>
  <cp:keywords/>
  <dc:description/>
  <cp:lastModifiedBy>Passerini Barbara</cp:lastModifiedBy>
  <cp:revision>2</cp:revision>
  <cp:lastPrinted>2014-12-30T11:59:00Z</cp:lastPrinted>
  <dcterms:created xsi:type="dcterms:W3CDTF">2018-04-17T09:53:00Z</dcterms:created>
  <dcterms:modified xsi:type="dcterms:W3CDTF">2018-04-17T09:53:00Z</dcterms:modified>
</cp:coreProperties>
</file>